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center"/>
        <w:rPr>
          <w:rFonts w:hint="eastAsia" w:ascii="兰米小标宋" w:hAnsi="兰米小标宋" w:eastAsia="兰米小标宋" w:cs="兰米小标宋"/>
          <w:b/>
          <w:bCs/>
          <w:sz w:val="40"/>
          <w:szCs w:val="40"/>
        </w:rPr>
      </w:pPr>
    </w:p>
    <w:p>
      <w:pPr>
        <w:widowControl/>
        <w:snapToGrid w:val="0"/>
        <w:spacing w:line="360" w:lineRule="auto"/>
        <w:jc w:val="center"/>
        <w:rPr>
          <w:rFonts w:hint="eastAsia" w:ascii="仿宋" w:hAnsi="仿宋" w:eastAsia="仿宋" w:cs="仿宋"/>
          <w:b/>
          <w:bCs/>
          <w:kern w:val="44"/>
          <w:sz w:val="40"/>
          <w:szCs w:val="40"/>
          <w:highlight w:val="none"/>
          <w:lang w:val="en-US" w:eastAsia="zh-CN" w:bidi="ar-SA"/>
        </w:rPr>
      </w:pPr>
      <w:r>
        <w:rPr>
          <w:rFonts w:hint="eastAsia" w:ascii="仿宋" w:hAnsi="仿宋" w:eastAsia="仿宋" w:cs="仿宋"/>
          <w:b/>
          <w:bCs/>
          <w:kern w:val="44"/>
          <w:sz w:val="40"/>
          <w:szCs w:val="40"/>
          <w:highlight w:val="none"/>
          <w:lang w:val="en-US" w:eastAsia="zh-CN" w:bidi="ar-SA"/>
        </w:rPr>
        <w:t>安徽省地勘局第一水文工程地质勘查院</w:t>
      </w:r>
    </w:p>
    <w:p>
      <w:pPr>
        <w:widowControl/>
        <w:snapToGrid w:val="0"/>
        <w:spacing w:line="360" w:lineRule="auto"/>
        <w:jc w:val="center"/>
        <w:rPr>
          <w:rFonts w:hint="eastAsia" w:ascii="仿宋" w:hAnsi="仿宋" w:eastAsia="仿宋" w:cs="仿宋"/>
          <w:b/>
          <w:bCs/>
          <w:kern w:val="44"/>
          <w:sz w:val="40"/>
          <w:szCs w:val="40"/>
          <w:highlight w:val="none"/>
          <w:lang w:val="en-US" w:eastAsia="zh-CN" w:bidi="ar-SA"/>
        </w:rPr>
      </w:pPr>
      <w:r>
        <w:rPr>
          <w:rFonts w:hint="eastAsia" w:ascii="仿宋" w:hAnsi="仿宋" w:eastAsia="仿宋" w:cs="仿宋"/>
          <w:b/>
          <w:bCs/>
          <w:kern w:val="44"/>
          <w:sz w:val="40"/>
          <w:szCs w:val="40"/>
          <w:highlight w:val="none"/>
          <w:lang w:val="en-US" w:eastAsia="zh-CN" w:bidi="ar-SA"/>
        </w:rPr>
        <w:t>2024年度业务用车采购项目</w:t>
      </w:r>
    </w:p>
    <w:p>
      <w:pPr>
        <w:pStyle w:val="3"/>
        <w:rPr>
          <w:rFonts w:hint="eastAsia"/>
          <w:lang w:val="en-US" w:eastAsia="zh-CN"/>
        </w:rPr>
      </w:pPr>
    </w:p>
    <w:p>
      <w:pPr>
        <w:widowControl/>
        <w:snapToGrid w:val="0"/>
        <w:spacing w:line="360" w:lineRule="auto"/>
        <w:jc w:val="center"/>
        <w:rPr>
          <w:rFonts w:hint="default" w:ascii="仿宋" w:hAnsi="仿宋" w:eastAsia="仿宋" w:cs="仿宋"/>
          <w:b/>
          <w:bCs/>
          <w:kern w:val="44"/>
          <w:sz w:val="40"/>
          <w:szCs w:val="40"/>
          <w:highlight w:val="none"/>
          <w:lang w:val="en-US" w:eastAsia="zh-CN" w:bidi="ar-SA"/>
        </w:rPr>
      </w:pPr>
      <w:r>
        <w:rPr>
          <w:rFonts w:hint="eastAsia" w:ascii="仿宋" w:hAnsi="仿宋" w:eastAsia="仿宋" w:cs="仿宋"/>
          <w:b/>
          <w:bCs/>
          <w:kern w:val="44"/>
          <w:sz w:val="40"/>
          <w:szCs w:val="40"/>
          <w:highlight w:val="none"/>
          <w:lang w:val="en-US" w:eastAsia="zh-CN" w:bidi="ar-SA"/>
        </w:rPr>
        <w:t>采购项目编号：AHHSBB-2024ZFCG0802SW</w:t>
      </w:r>
    </w:p>
    <w:p>
      <w:pPr>
        <w:widowControl/>
        <w:snapToGrid w:val="0"/>
        <w:spacing w:line="360" w:lineRule="auto"/>
        <w:rPr>
          <w:rFonts w:hint="eastAsia" w:ascii="黑体" w:eastAsia="黑体"/>
          <w:sz w:val="36"/>
          <w:szCs w:val="36"/>
        </w:rPr>
      </w:pPr>
    </w:p>
    <w:p>
      <w:pPr>
        <w:widowControl/>
        <w:snapToGrid w:val="0"/>
        <w:spacing w:line="360" w:lineRule="auto"/>
        <w:jc w:val="center"/>
        <w:rPr>
          <w:rFonts w:hint="eastAsia" w:ascii="仿宋" w:hAnsi="仿宋" w:eastAsia="仿宋" w:cs="仿宋"/>
          <w:b/>
          <w:bCs/>
          <w:color w:val="000000"/>
          <w:kern w:val="0"/>
          <w:sz w:val="86"/>
          <w:szCs w:val="84"/>
          <w:lang w:val="en-US" w:eastAsia="zh-CN"/>
        </w:rPr>
      </w:pPr>
      <w:r>
        <w:rPr>
          <w:rFonts w:hint="eastAsia" w:ascii="仿宋" w:hAnsi="仿宋" w:eastAsia="仿宋" w:cs="仿宋"/>
          <w:b/>
          <w:bCs/>
          <w:color w:val="000000"/>
          <w:sz w:val="32"/>
          <w:szCs w:val="32"/>
          <w14:shadow w14:blurRad="50800" w14:dist="38100" w14:dir="2700000" w14:sx="100000" w14:sy="100000" w14:kx="0" w14:ky="0" w14:algn="tl">
            <w14:srgbClr w14:val="000000">
              <w14:alpha w14:val="60000"/>
            </w14:srgbClr>
          </w14:shadow>
        </w:rPr>
        <w:drawing>
          <wp:anchor distT="0" distB="0" distL="114300" distR="114300" simplePos="0" relativeHeight="251660288" behindDoc="1" locked="0" layoutInCell="1" allowOverlap="1">
            <wp:simplePos x="0" y="0"/>
            <wp:positionH relativeFrom="column">
              <wp:posOffset>1727835</wp:posOffset>
            </wp:positionH>
            <wp:positionV relativeFrom="paragraph">
              <wp:posOffset>762635</wp:posOffset>
            </wp:positionV>
            <wp:extent cx="2724785" cy="2273935"/>
            <wp:effectExtent l="0" t="0" r="18415" b="12065"/>
            <wp:wrapNone/>
            <wp:docPr id="4" name="图片 2" descr="3555b3a86cbea453104a99114d9a1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555b3a86cbea453104a99114d9a1dc"/>
                    <pic:cNvPicPr>
                      <a:picLocks noChangeAspect="1"/>
                    </pic:cNvPicPr>
                  </pic:nvPicPr>
                  <pic:blipFill>
                    <a:blip r:embed="rId35"/>
                    <a:stretch>
                      <a:fillRect/>
                    </a:stretch>
                  </pic:blipFill>
                  <pic:spPr>
                    <a:xfrm>
                      <a:off x="0" y="0"/>
                      <a:ext cx="2724785" cy="2273935"/>
                    </a:xfrm>
                    <a:prstGeom prst="rect">
                      <a:avLst/>
                    </a:prstGeom>
                    <a:noFill/>
                    <a:ln>
                      <a:noFill/>
                    </a:ln>
                  </pic:spPr>
                </pic:pic>
              </a:graphicData>
            </a:graphic>
          </wp:anchor>
        </w:drawing>
      </w:r>
      <w:r>
        <w:rPr>
          <w:rFonts w:hint="eastAsia" w:ascii="仿宋" w:hAnsi="仿宋" w:eastAsia="仿宋" w:cs="仿宋"/>
          <w:b/>
          <w:bCs/>
          <w:color w:val="000000"/>
          <w:kern w:val="0"/>
          <w:sz w:val="86"/>
          <w:szCs w:val="84"/>
          <w:lang w:val="en-US" w:eastAsia="zh-CN"/>
        </w:rPr>
        <w:t>采</w:t>
      </w:r>
    </w:p>
    <w:p>
      <w:pPr>
        <w:widowControl/>
        <w:snapToGrid w:val="0"/>
        <w:spacing w:line="360" w:lineRule="auto"/>
        <w:jc w:val="center"/>
        <w:rPr>
          <w:rFonts w:hint="default" w:ascii="仿宋" w:hAnsi="仿宋" w:eastAsia="仿宋" w:cs="仿宋"/>
          <w:b/>
          <w:bCs/>
          <w:color w:val="000000"/>
          <w:kern w:val="0"/>
          <w:sz w:val="86"/>
          <w:szCs w:val="84"/>
          <w:lang w:val="en-US" w:eastAsia="zh-CN"/>
        </w:rPr>
      </w:pPr>
      <w:r>
        <w:rPr>
          <w:rFonts w:hint="eastAsia" w:ascii="仿宋" w:hAnsi="仿宋" w:eastAsia="仿宋" w:cs="仿宋"/>
          <w:b/>
          <w:bCs/>
          <w:color w:val="000000"/>
          <w:kern w:val="0"/>
          <w:sz w:val="86"/>
          <w:szCs w:val="84"/>
          <w:lang w:val="en-US" w:eastAsia="zh-CN"/>
        </w:rPr>
        <w:t>购</w:t>
      </w:r>
    </w:p>
    <w:p>
      <w:pPr>
        <w:widowControl/>
        <w:snapToGrid w:val="0"/>
        <w:spacing w:line="360" w:lineRule="auto"/>
        <w:jc w:val="center"/>
        <w:rPr>
          <w:rFonts w:hint="eastAsia" w:ascii="仿宋" w:hAnsi="仿宋" w:eastAsia="仿宋" w:cs="仿宋"/>
          <w:b/>
          <w:bCs/>
          <w:color w:val="000000"/>
          <w:kern w:val="0"/>
          <w:sz w:val="86"/>
          <w:szCs w:val="84"/>
        </w:rPr>
      </w:pPr>
      <w:r>
        <w:rPr>
          <w:rFonts w:hint="eastAsia" w:ascii="仿宋" w:hAnsi="仿宋" w:eastAsia="仿宋" w:cs="仿宋"/>
          <w:b/>
          <w:bCs/>
          <w:color w:val="000000"/>
          <w:kern w:val="0"/>
          <w:sz w:val="86"/>
          <w:szCs w:val="84"/>
        </w:rPr>
        <w:t>文</w:t>
      </w:r>
    </w:p>
    <w:p>
      <w:pPr>
        <w:widowControl/>
        <w:snapToGrid w:val="0"/>
        <w:spacing w:line="360" w:lineRule="auto"/>
        <w:jc w:val="center"/>
        <w:rPr>
          <w:rFonts w:ascii="宋体"/>
          <w:b/>
          <w:sz w:val="48"/>
          <w:szCs w:val="48"/>
        </w:rPr>
      </w:pPr>
      <w:r>
        <w:rPr>
          <w:rFonts w:hint="eastAsia" w:ascii="仿宋" w:hAnsi="仿宋" w:eastAsia="仿宋" w:cs="仿宋"/>
          <w:b/>
          <w:bCs/>
          <w:color w:val="000000"/>
          <w:kern w:val="0"/>
          <w:sz w:val="86"/>
          <w:szCs w:val="84"/>
        </w:rPr>
        <w:t>件</w:t>
      </w:r>
    </w:p>
    <w:p>
      <w:pPr>
        <w:pStyle w:val="25"/>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单位：</w:t>
      </w:r>
      <w:r>
        <w:rPr>
          <w:rFonts w:hint="eastAsia" w:ascii="仿宋" w:hAnsi="仿宋" w:eastAsia="仿宋" w:cs="仿宋"/>
          <w:b/>
          <w:bCs/>
          <w:sz w:val="32"/>
          <w:szCs w:val="32"/>
          <w:lang w:eastAsia="zh-CN"/>
        </w:rPr>
        <w:t>安徽省地勘局第一水文工程地质勘查院</w:t>
      </w:r>
    </w:p>
    <w:p>
      <w:pPr>
        <w:pStyle w:val="25"/>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安徽华顺工程建设咨询有限公司</w:t>
      </w:r>
    </w:p>
    <w:p>
      <w:pPr>
        <w:pStyle w:val="25"/>
        <w:jc w:val="center"/>
        <w:rPr>
          <w:rFonts w:hint="eastAsia" w:ascii="仿宋" w:hAnsi="仿宋" w:eastAsia="仿宋" w:cs="仿宋"/>
          <w:b/>
          <w:bCs/>
          <w:sz w:val="32"/>
          <w:szCs w:val="32"/>
          <w:lang w:val="en-US" w:eastAsia="zh-CN"/>
        </w:rPr>
        <w:sectPr>
          <w:pgSz w:w="11906" w:h="16838"/>
          <w:pgMar w:top="1418" w:right="1134" w:bottom="1418" w:left="1134" w:header="851" w:footer="992" w:gutter="0"/>
          <w:pgNumType w:fmt="decimal" w:start="1"/>
          <w:cols w:space="720" w:num="1"/>
          <w:docGrid w:type="lines" w:linePitch="312" w:charSpace="0"/>
        </w:sectPr>
      </w:pPr>
      <w:r>
        <w:rPr>
          <w:rFonts w:hint="eastAsia" w:ascii="仿宋" w:hAnsi="仿宋" w:eastAsia="仿宋" w:cs="仿宋"/>
          <w:b/>
          <w:bCs/>
          <w:sz w:val="32"/>
          <w:szCs w:val="32"/>
          <w:lang w:val="en-US" w:eastAsia="zh-CN"/>
        </w:rPr>
        <w:t>二零二四年八月</w:t>
      </w:r>
    </w:p>
    <w:p>
      <w:pPr>
        <w:pStyle w:val="2"/>
        <w:numPr>
          <w:ilvl w:val="0"/>
          <w:numId w:val="2"/>
        </w:numPr>
        <w:shd w:val="clear"/>
        <w:rPr>
          <w:rFonts w:hint="eastAsia" w:ascii="宋体" w:hAnsi="宋体" w:eastAsia="宋体" w:cs="Times New Roman"/>
          <w:b/>
          <w:bCs/>
          <w:kern w:val="2"/>
          <w:sz w:val="32"/>
          <w:szCs w:val="32"/>
          <w:lang w:val="en-US" w:eastAsia="zh-CN" w:bidi="ar-SA"/>
        </w:rPr>
      </w:pPr>
      <w:bookmarkStart w:id="0" w:name="_Hlt510343011"/>
      <w:bookmarkStart w:id="1" w:name="_Hlt510342998"/>
      <w:bookmarkStart w:id="2" w:name="_Toc446054220"/>
      <w:bookmarkStart w:id="3" w:name="_Toc298487466"/>
      <w:bookmarkStart w:id="4" w:name="_Toc450810953"/>
      <w:r>
        <w:rPr>
          <w:rFonts w:hint="eastAsia" w:ascii="宋体" w:hAnsi="宋体" w:eastAsia="宋体" w:cs="Times New Roman"/>
          <w:b/>
          <w:bCs/>
          <w:kern w:val="2"/>
          <w:sz w:val="32"/>
          <w:szCs w:val="32"/>
          <w:lang w:val="en-US" w:eastAsia="zh-CN" w:bidi="ar-SA"/>
        </w:rPr>
        <w:t xml:space="preserve"> 采购公告</w:t>
      </w:r>
    </w:p>
    <w:p>
      <w:pPr>
        <w:rPr>
          <w:rFonts w:hint="eastAsia"/>
          <w:lang w:val="en-US" w:eastAsia="zh-CN"/>
        </w:rPr>
      </w:pPr>
    </w:p>
    <w:p>
      <w:pPr>
        <w:pStyle w:val="35"/>
        <w:keepNext w:val="0"/>
        <w:keepLines w:val="0"/>
        <w:pageBreakBefore w:val="0"/>
        <w:widowControl w:val="0"/>
        <w:shd w:val="clear"/>
        <w:kinsoku/>
        <w:wordWrap/>
        <w:overflowPunct/>
        <w:topLinePunct w:val="0"/>
        <w:autoSpaceDE/>
        <w:autoSpaceDN/>
        <w:bidi w:val="0"/>
        <w:adjustRightInd/>
        <w:snapToGrid/>
        <w:spacing w:line="336"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一、采购项目名称及内容</w:t>
      </w:r>
    </w:p>
    <w:p>
      <w:pPr>
        <w:pStyle w:val="35"/>
        <w:keepNext w:val="0"/>
        <w:keepLines w:val="0"/>
        <w:pageBreakBefore w:val="0"/>
        <w:widowControl w:val="0"/>
        <w:shd w:val="clear"/>
        <w:kinsoku/>
        <w:wordWrap/>
        <w:overflowPunct/>
        <w:topLinePunct w:val="0"/>
        <w:autoSpaceDE/>
        <w:autoSpaceDN/>
        <w:bidi w:val="0"/>
        <w:adjustRightInd/>
        <w:snapToGrid/>
        <w:spacing w:line="336"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1、项目名称：</w:t>
      </w:r>
      <w:r>
        <w:rPr>
          <w:rFonts w:hint="eastAsia" w:ascii="仿宋" w:hAnsi="仿宋" w:eastAsia="仿宋" w:cs="仿宋"/>
          <w:color w:val="auto"/>
          <w:highlight w:val="none"/>
          <w:lang w:val="en-US" w:eastAsia="zh-CN"/>
        </w:rPr>
        <w:t>安徽省地勘局第一水文工程地质勘查院2024年度业务用车采购项目</w:t>
      </w:r>
    </w:p>
    <w:p>
      <w:pPr>
        <w:pStyle w:val="35"/>
        <w:shd w:val="clea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资金来源</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自筹资金</w:t>
      </w:r>
    </w:p>
    <w:p>
      <w:pPr>
        <w:pStyle w:val="35"/>
        <w:shd w:val="clea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3、项目金额：合同估算价：499900.00元，即最高限价499900.00元；</w:t>
      </w:r>
    </w:p>
    <w:p>
      <w:pPr>
        <w:pStyle w:val="35"/>
        <w:keepNext w:val="0"/>
        <w:keepLines w:val="0"/>
        <w:pageBreakBefore w:val="0"/>
        <w:widowControl w:val="0"/>
        <w:shd w:val="clear"/>
        <w:kinsoku/>
        <w:wordWrap/>
        <w:overflowPunct/>
        <w:topLinePunct w:val="0"/>
        <w:autoSpaceDE/>
        <w:autoSpaceDN/>
        <w:bidi w:val="0"/>
        <w:adjustRightInd/>
        <w:snapToGrid/>
        <w:spacing w:line="336" w:lineRule="auto"/>
        <w:textAlignment w:val="auto"/>
        <w:rPr>
          <w:rFonts w:hint="eastAsia" w:ascii="仿宋" w:hAnsi="仿宋" w:eastAsia="仿宋" w:cs="仿宋"/>
          <w:sz w:val="21"/>
          <w:szCs w:val="21"/>
          <w:highlight w:val="none"/>
          <w:u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、项目内容、用途、范围及规模：</w:t>
      </w:r>
      <w:r>
        <w:rPr>
          <w:rFonts w:hint="eastAsia" w:ascii="仿宋" w:hAnsi="仿宋" w:eastAsia="仿宋" w:cs="仿宋"/>
          <w:color w:val="auto"/>
          <w:highlight w:val="none"/>
          <w:lang w:val="en-US" w:eastAsia="zh-CN"/>
        </w:rPr>
        <w:t>本项目为安徽省地勘局第一水文工程地质勘查院2024年度业务用车采购项目，我单位预采购 2 辆燃油车作为日常业务用车使用；具体需求根据实际情况来订购，详见采购文件等全部内容；</w:t>
      </w:r>
    </w:p>
    <w:p>
      <w:pPr>
        <w:pStyle w:val="35"/>
        <w:keepNext w:val="0"/>
        <w:keepLines w:val="0"/>
        <w:pageBreakBefore w:val="0"/>
        <w:widowControl w:val="0"/>
        <w:shd w:val="clear"/>
        <w:kinsoku/>
        <w:wordWrap/>
        <w:overflowPunct/>
        <w:topLinePunct w:val="0"/>
        <w:autoSpaceDE/>
        <w:autoSpaceDN/>
        <w:bidi w:val="0"/>
        <w:adjustRightInd/>
        <w:snapToGrid/>
        <w:spacing w:line="336" w:lineRule="auto"/>
        <w:textAlignment w:val="auto"/>
        <w:rPr>
          <w:rFonts w:hint="eastAsia" w:ascii="仿宋" w:hAnsi="仿宋" w:eastAsia="仿宋" w:cs="仿宋"/>
          <w:color w:val="auto"/>
          <w:sz w:val="21"/>
          <w:szCs w:val="21"/>
          <w:highlight w:val="none"/>
          <w:u w:val="none"/>
        </w:rPr>
      </w:pPr>
      <w:r>
        <w:rPr>
          <w:rFonts w:hint="eastAsia" w:ascii="仿宋" w:hAnsi="仿宋" w:eastAsia="仿宋" w:cs="仿宋"/>
          <w:sz w:val="21"/>
          <w:szCs w:val="21"/>
          <w:highlight w:val="none"/>
          <w:u w:val="none"/>
          <w:lang w:val="en-US" w:eastAsia="zh-CN"/>
        </w:rPr>
        <w:t>5、供货期限：</w:t>
      </w:r>
      <w:r>
        <w:rPr>
          <w:rFonts w:hint="eastAsia" w:ascii="仿宋" w:hAnsi="仿宋" w:eastAsia="仿宋" w:cs="仿宋"/>
          <w:color w:val="auto"/>
          <w:sz w:val="21"/>
          <w:szCs w:val="21"/>
          <w:highlight w:val="none"/>
          <w:u w:val="none"/>
        </w:rPr>
        <w:t>合同签订并接到采购人供货通知后，</w:t>
      </w:r>
      <w:r>
        <w:rPr>
          <w:rFonts w:hint="eastAsia" w:ascii="仿宋" w:hAnsi="仿宋" w:eastAsia="仿宋" w:cs="仿宋"/>
          <w:color w:val="auto"/>
          <w:sz w:val="21"/>
          <w:szCs w:val="21"/>
          <w:highlight w:val="none"/>
          <w:u w:val="none"/>
          <w:lang w:val="en-US" w:eastAsia="zh-CN"/>
        </w:rPr>
        <w:t>7个</w:t>
      </w:r>
      <w:r>
        <w:rPr>
          <w:rFonts w:hint="eastAsia" w:ascii="仿宋" w:hAnsi="仿宋" w:eastAsia="仿宋" w:cs="仿宋"/>
          <w:color w:val="auto"/>
          <w:sz w:val="21"/>
          <w:szCs w:val="21"/>
          <w:highlight w:val="none"/>
          <w:u w:val="none"/>
        </w:rPr>
        <w:t>日内</w:t>
      </w:r>
      <w:r>
        <w:rPr>
          <w:rFonts w:hint="eastAsia" w:ascii="仿宋" w:hAnsi="仿宋" w:eastAsia="仿宋" w:cs="仿宋"/>
          <w:color w:val="auto"/>
          <w:sz w:val="21"/>
          <w:szCs w:val="21"/>
          <w:highlight w:val="none"/>
          <w:u w:val="none"/>
          <w:lang w:val="en-US" w:eastAsia="zh-CN"/>
        </w:rPr>
        <w:t>完成供货需求</w:t>
      </w:r>
      <w:r>
        <w:rPr>
          <w:rFonts w:hint="eastAsia" w:ascii="仿宋" w:hAnsi="仿宋" w:eastAsia="仿宋" w:cs="仿宋"/>
          <w:color w:val="auto"/>
          <w:sz w:val="21"/>
          <w:szCs w:val="21"/>
          <w:highlight w:val="none"/>
          <w:u w:val="none"/>
        </w:rPr>
        <w:t>。</w:t>
      </w:r>
    </w:p>
    <w:p>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二、供应商资格要求：</w:t>
      </w:r>
    </w:p>
    <w:p>
      <w:pPr>
        <w:pStyle w:val="5"/>
        <w:ind w:left="420" w:leftChars="0" w:hanging="420" w:hangingChars="200"/>
        <w:rPr>
          <w:rFonts w:hint="eastAsia"/>
          <w:lang w:val="en-US" w:eastAsia="zh-CN"/>
        </w:rPr>
      </w:pPr>
      <w:r>
        <w:rPr>
          <w:rFonts w:hint="eastAsia" w:ascii="仿宋" w:hAnsi="仿宋" w:eastAsia="仿宋" w:cs="仿宋"/>
          <w:color w:val="auto"/>
          <w:kern w:val="2"/>
          <w:sz w:val="21"/>
          <w:szCs w:val="22"/>
          <w:highlight w:val="none"/>
          <w:lang w:val="en-US" w:eastAsia="zh-CN" w:bidi="ar-SA"/>
        </w:rPr>
        <w:t>1、供应商需符合《政府采购法》第二十二条之规定；</w:t>
      </w:r>
    </w:p>
    <w:p>
      <w:pPr>
        <w:pStyle w:val="5"/>
        <w:numPr>
          <w:ilvl w:val="0"/>
          <w:numId w:val="3"/>
        </w:numPr>
        <w:ind w:left="0" w:leftChars="0" w:firstLine="0" w:firstLineChars="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落实政府采购政策需满足的资格要求:无;</w:t>
      </w:r>
    </w:p>
    <w:p>
      <w:pPr>
        <w:pStyle w:val="16"/>
        <w:numPr>
          <w:ilvl w:val="0"/>
          <w:numId w:val="0"/>
        </w:numPr>
        <w:rPr>
          <w:rFonts w:hint="eastAsia"/>
          <w:lang w:val="en-US" w:eastAsia="zh-CN"/>
        </w:rPr>
      </w:pPr>
    </w:p>
    <w:p>
      <w:pPr>
        <w:pStyle w:val="5"/>
        <w:numPr>
          <w:ilvl w:val="0"/>
          <w:numId w:val="3"/>
        </w:numPr>
        <w:ind w:left="0" w:leftChars="0" w:firstLine="0" w:firstLineChars="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本项目的特定资格要求:无﹔</w:t>
      </w:r>
    </w:p>
    <w:p>
      <w:pPr>
        <w:pStyle w:val="16"/>
        <w:numPr>
          <w:ilvl w:val="0"/>
          <w:numId w:val="0"/>
        </w:numPr>
        <w:ind w:leftChars="0"/>
        <w:rPr>
          <w:rFonts w:hint="eastAsia"/>
          <w:lang w:val="en-US" w:eastAsia="zh-CN"/>
        </w:rPr>
      </w:pPr>
    </w:p>
    <w:p>
      <w:pPr>
        <w:pStyle w:val="5"/>
        <w:numPr>
          <w:ilvl w:val="0"/>
          <w:numId w:val="3"/>
        </w:numPr>
        <w:ind w:left="0" w:leftChars="0" w:firstLine="0" w:firstLineChars="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供应商存在以下不良信用记录情形之一的，不得推荐为成交候选供应商，不得确定为成交供应商:(1〉供应商被人民法院列入失信被执行人的;(2）供应商或其法定代表人被人民检察院列入行贿犯罪档案的;(3）供应商被工商行政管理部门列入企业经营异常名录的;(4〉供应商被税务部门列入重大税收违法案件当事人名单的;(5)供应商被政府采购监管部门列入政府采购严重讳法失信行为记录名单的。</w:t>
      </w:r>
    </w:p>
    <w:p>
      <w:pPr>
        <w:pStyle w:val="16"/>
        <w:numPr>
          <w:ilvl w:val="0"/>
          <w:numId w:val="0"/>
        </w:numPr>
        <w:ind w:leftChars="0"/>
        <w:rPr>
          <w:rFonts w:hint="eastAsia"/>
          <w:lang w:val="en-US" w:eastAsia="zh-CN"/>
        </w:rPr>
      </w:pPr>
    </w:p>
    <w:p>
      <w:pPr>
        <w:pStyle w:val="5"/>
        <w:numPr>
          <w:ilvl w:val="0"/>
          <w:numId w:val="3"/>
        </w:numPr>
        <w:ind w:left="0" w:leftChars="0" w:firstLine="0" w:firstLineChars="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本项目不接受联合体；</w:t>
      </w:r>
    </w:p>
    <w:p>
      <w:pPr>
        <w:pStyle w:val="19"/>
        <w:numPr>
          <w:ilvl w:val="0"/>
          <w:numId w:val="0"/>
        </w:numPr>
        <w:ind w:leftChars="0"/>
        <w:rPr>
          <w:rFonts w:hint="eastAsia"/>
          <w:lang w:val="en-US" w:eastAsia="zh-CN"/>
        </w:rPr>
      </w:pPr>
    </w:p>
    <w:p>
      <w:pPr>
        <w:pStyle w:val="35"/>
        <w:keepNext w:val="0"/>
        <w:keepLines w:val="0"/>
        <w:pageBreakBefore w:val="0"/>
        <w:widowControl w:val="0"/>
        <w:shd w:val="clear"/>
        <w:kinsoku/>
        <w:wordWrap/>
        <w:overflowPunct/>
        <w:topLinePunct w:val="0"/>
        <w:autoSpaceDE/>
        <w:autoSpaceDN/>
        <w:bidi w:val="0"/>
        <w:adjustRightInd/>
        <w:snapToGrid/>
        <w:spacing w:line="336"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三、采购文件获取方式：</w:t>
      </w:r>
    </w:p>
    <w:p>
      <w:pPr>
        <w:pStyle w:val="35"/>
        <w:keepNext w:val="0"/>
        <w:keepLines w:val="0"/>
        <w:pageBreakBefore w:val="0"/>
        <w:widowControl w:val="0"/>
        <w:shd w:val="clear"/>
        <w:kinsoku/>
        <w:wordWrap/>
        <w:overflowPunct/>
        <w:topLinePunct w:val="0"/>
        <w:autoSpaceDE/>
        <w:autoSpaceDN/>
        <w:bidi w:val="0"/>
        <w:adjustRightInd/>
        <w:snapToGrid/>
        <w:spacing w:line="336" w:lineRule="auto"/>
        <w:ind w:left="0" w:leftChars="0" w:firstLine="0" w:firstLineChars="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1.采购文件获取时间：请于</w:t>
      </w:r>
      <w:r>
        <w:rPr>
          <w:rFonts w:hint="eastAsia" w:ascii="仿宋" w:hAnsi="仿宋" w:eastAsia="仿宋" w:cs="仿宋"/>
          <w:color w:val="auto"/>
          <w:highlight w:val="none"/>
          <w:lang w:val="en-US" w:eastAsia="zh-CN"/>
        </w:rPr>
        <w:t xml:space="preserve">  2024</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08月28</w:t>
      </w:r>
      <w:r>
        <w:rPr>
          <w:rFonts w:hint="eastAsia" w:ascii="仿宋" w:hAnsi="仿宋" w:eastAsia="仿宋" w:cs="仿宋"/>
          <w:color w:val="auto"/>
          <w:highlight w:val="none"/>
        </w:rPr>
        <w:t>日至</w:t>
      </w:r>
      <w:r>
        <w:rPr>
          <w:rFonts w:hint="eastAsia" w:ascii="仿宋" w:hAnsi="仿宋" w:eastAsia="仿宋" w:cs="仿宋"/>
          <w:color w:val="auto"/>
          <w:highlight w:val="none"/>
          <w:lang w:val="en-US" w:eastAsia="zh-CN"/>
        </w:rPr>
        <w:t xml:space="preserve">  2024</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09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日</w:t>
      </w:r>
      <w:r>
        <w:rPr>
          <w:rFonts w:hint="eastAsia" w:ascii="仿宋" w:hAnsi="仿宋" w:eastAsia="仿宋" w:cs="仿宋"/>
          <w:color w:val="000000" w:themeColor="text1"/>
          <w:highlight w:val="none"/>
          <w14:textFill>
            <w14:solidFill>
              <w14:schemeClr w14:val="tx1"/>
            </w14:solidFill>
          </w14:textFill>
        </w:rPr>
        <w:t>（法定公休日、法定节假日</w:t>
      </w:r>
      <w:r>
        <w:rPr>
          <w:rFonts w:hint="eastAsia" w:ascii="仿宋" w:hAnsi="仿宋" w:eastAsia="仿宋" w:cs="仿宋"/>
          <w:color w:val="000000" w:themeColor="text1"/>
          <w:highlight w:val="none"/>
          <w:lang w:val="en-US" w:eastAsia="zh-CN"/>
          <w14:textFill>
            <w14:solidFill>
              <w14:schemeClr w14:val="tx1"/>
            </w14:solidFill>
          </w14:textFill>
        </w:rPr>
        <w:t>均可报名</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auto"/>
          <w:highlight w:val="none"/>
        </w:rPr>
        <w:t>，上午9:00至11: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0，下午3:00至5:</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0（北京时间），</w:t>
      </w:r>
      <w:r>
        <w:rPr>
          <w:rFonts w:hint="eastAsia" w:ascii="仿宋" w:hAnsi="仿宋" w:eastAsia="仿宋" w:cs="仿宋"/>
          <w:color w:val="auto"/>
          <w:highlight w:val="none"/>
          <w:lang w:val="en-US" w:eastAsia="zh-CN"/>
        </w:rPr>
        <w:t>凭（</w:t>
      </w:r>
      <w:r>
        <w:rPr>
          <w:rFonts w:hint="eastAsia" w:ascii="仿宋" w:hAnsi="仿宋" w:eastAsia="仿宋" w:cs="仿宋"/>
          <w:color w:val="auto"/>
          <w:highlight w:val="none"/>
        </w:rPr>
        <w:t>①授权委托人本人身份证</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rPr>
        <w:t>、②有效的法人授权委托书、③企业营业执照）</w:t>
      </w:r>
      <w:r>
        <w:rPr>
          <w:rFonts w:hint="eastAsia" w:ascii="仿宋" w:hAnsi="仿宋" w:eastAsia="仿宋" w:cs="仿宋"/>
          <w:color w:val="auto"/>
          <w:highlight w:val="none"/>
          <w:lang w:val="en-US" w:eastAsia="zh-CN"/>
        </w:rPr>
        <w:t>整理成册后首页写明联系人姓名、联系电话，扫描成PDF文件并发送至代理人邮箱5288051@qq.com，经代理机构相关负责人审阅登记后获取</w:t>
      </w:r>
      <w:r>
        <w:rPr>
          <w:rFonts w:hint="eastAsia" w:ascii="仿宋" w:hAnsi="仿宋" w:eastAsia="仿宋" w:cs="仿宋"/>
          <w:color w:val="auto"/>
          <w:highlight w:val="none"/>
        </w:rPr>
        <w:t>采购文件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请供应商发送相关文</w:t>
      </w:r>
      <w:bookmarkStart w:id="41" w:name="_GoBack"/>
      <w:bookmarkEnd w:id="41"/>
      <w:r>
        <w:rPr>
          <w:rFonts w:hint="eastAsia" w:ascii="仿宋" w:hAnsi="仿宋" w:eastAsia="仿宋" w:cs="仿宋"/>
          <w:color w:val="auto"/>
          <w:highlight w:val="none"/>
          <w:lang w:val="en-US" w:eastAsia="zh-CN"/>
        </w:rPr>
        <w:t>件后及时关注邮箱动态即可</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w:t>
      </w:r>
    </w:p>
    <w:p>
      <w:pPr>
        <w:pStyle w:val="35"/>
        <w:keepNext w:val="0"/>
        <w:keepLines w:val="0"/>
        <w:pageBreakBefore w:val="0"/>
        <w:widowControl w:val="0"/>
        <w:shd w:val="clear"/>
        <w:kinsoku/>
        <w:wordWrap/>
        <w:overflowPunct/>
        <w:topLinePunct w:val="0"/>
        <w:autoSpaceDE/>
        <w:autoSpaceDN/>
        <w:bidi w:val="0"/>
        <w:adjustRightInd/>
        <w:snapToGrid/>
        <w:spacing w:line="336" w:lineRule="auto"/>
        <w:ind w:left="0" w:leftChars="0"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2.采购文件（电子版）</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本项目不收取采购文件费用及报名费用</w:t>
      </w:r>
      <w:r>
        <w:rPr>
          <w:rFonts w:hint="eastAsia" w:ascii="仿宋" w:hAnsi="仿宋" w:eastAsia="仿宋" w:cs="仿宋"/>
          <w:color w:val="auto"/>
          <w:highlight w:val="none"/>
          <w:lang w:eastAsia="zh-CN"/>
        </w:rPr>
        <w:t>；</w:t>
      </w:r>
    </w:p>
    <w:p>
      <w:pPr>
        <w:pStyle w:val="35"/>
        <w:keepNext w:val="0"/>
        <w:keepLines w:val="0"/>
        <w:pageBreakBefore w:val="0"/>
        <w:widowControl w:val="0"/>
        <w:shd w:val="clear"/>
        <w:kinsoku/>
        <w:wordWrap/>
        <w:overflowPunct/>
        <w:topLinePunct w:val="0"/>
        <w:autoSpaceDE/>
        <w:autoSpaceDN/>
        <w:bidi w:val="0"/>
        <w:adjustRightInd/>
        <w:snapToGrid/>
        <w:spacing w:line="336"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en-US" w:eastAsia="zh-CN"/>
        </w:rPr>
        <w:t>开标</w:t>
      </w:r>
      <w:r>
        <w:rPr>
          <w:rFonts w:hint="eastAsia" w:ascii="仿宋" w:hAnsi="仿宋" w:eastAsia="仿宋" w:cs="仿宋"/>
          <w:color w:val="auto"/>
          <w:highlight w:val="none"/>
        </w:rPr>
        <w:t>时间及地点</w:t>
      </w:r>
    </w:p>
    <w:p>
      <w:pPr>
        <w:pStyle w:val="35"/>
        <w:keepNext w:val="0"/>
        <w:keepLines w:val="0"/>
        <w:pageBreakBefore w:val="0"/>
        <w:widowControl w:val="0"/>
        <w:shd w:val="clear"/>
        <w:kinsoku/>
        <w:wordWrap/>
        <w:overflowPunct/>
        <w:topLinePunct w:val="0"/>
        <w:autoSpaceDE/>
        <w:autoSpaceDN/>
        <w:bidi w:val="0"/>
        <w:adjustRightInd/>
        <w:snapToGrid/>
        <w:spacing w:line="336"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（1）响应文件开启时间：</w:t>
      </w:r>
      <w:r>
        <w:rPr>
          <w:rFonts w:hint="eastAsia" w:ascii="仿宋" w:hAnsi="仿宋" w:eastAsia="仿宋" w:cs="仿宋"/>
          <w:color w:val="auto"/>
          <w:highlight w:val="none"/>
          <w:lang w:val="en-US" w:eastAsia="zh-CN"/>
        </w:rPr>
        <w:t>2024</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09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19</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 xml:space="preserve"> 15 </w:t>
      </w:r>
      <w:r>
        <w:rPr>
          <w:rFonts w:hint="eastAsia" w:ascii="仿宋" w:hAnsi="仿宋" w:eastAsia="仿宋" w:cs="仿宋"/>
          <w:color w:val="auto"/>
          <w:highlight w:val="none"/>
        </w:rPr>
        <w:t>点</w:t>
      </w:r>
      <w:r>
        <w:rPr>
          <w:rFonts w:hint="eastAsia" w:ascii="仿宋" w:hAnsi="仿宋" w:eastAsia="仿宋" w:cs="仿宋"/>
          <w:color w:val="auto"/>
          <w:highlight w:val="none"/>
          <w:lang w:val="en-US" w:eastAsia="zh-CN"/>
        </w:rPr>
        <w:t xml:space="preserve"> 00 </w:t>
      </w:r>
      <w:r>
        <w:rPr>
          <w:rFonts w:hint="eastAsia" w:ascii="仿宋" w:hAnsi="仿宋" w:eastAsia="仿宋" w:cs="仿宋"/>
          <w:color w:val="auto"/>
          <w:highlight w:val="none"/>
        </w:rPr>
        <w:t>分（北京时间）</w:t>
      </w:r>
    </w:p>
    <w:p>
      <w:pPr>
        <w:pStyle w:val="35"/>
        <w:keepNext w:val="0"/>
        <w:keepLines w:val="0"/>
        <w:pageBreakBefore w:val="0"/>
        <w:widowControl w:val="0"/>
        <w:shd w:val="clear"/>
        <w:kinsoku/>
        <w:wordWrap/>
        <w:overflowPunct/>
        <w:topLinePunct w:val="0"/>
        <w:autoSpaceDE/>
        <w:autoSpaceDN/>
        <w:bidi w:val="0"/>
        <w:adjustRightInd/>
        <w:snapToGrid/>
        <w:spacing w:line="336" w:lineRule="auto"/>
        <w:ind w:left="0" w:leftChars="0" w:firstLine="0" w:firstLineChars="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（2）响应文件开启地点：</w:t>
      </w:r>
      <w:r>
        <w:rPr>
          <w:rFonts w:hint="eastAsia" w:ascii="仿宋" w:hAnsi="仿宋" w:eastAsia="仿宋" w:cs="仿宋"/>
          <w:color w:val="auto"/>
          <w:highlight w:val="none"/>
          <w:lang w:val="en-US" w:eastAsia="zh-CN"/>
        </w:rPr>
        <w:t>安徽省蚌埠市蚌山区朝阳南路818号A座10楼</w:t>
      </w:r>
    </w:p>
    <w:p>
      <w:pPr>
        <w:pStyle w:val="35"/>
        <w:keepNext w:val="0"/>
        <w:keepLines w:val="0"/>
        <w:pageBreakBefore w:val="0"/>
        <w:widowControl w:val="0"/>
        <w:shd w:val="clear"/>
        <w:kinsoku/>
        <w:wordWrap/>
        <w:overflowPunct/>
        <w:topLinePunct w:val="0"/>
        <w:autoSpaceDE/>
        <w:autoSpaceDN/>
        <w:bidi w:val="0"/>
        <w:adjustRightInd/>
        <w:snapToGrid/>
        <w:spacing w:line="336"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五、</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截止时间：</w:t>
      </w:r>
      <w:r>
        <w:rPr>
          <w:rFonts w:hint="eastAsia" w:ascii="仿宋" w:hAnsi="仿宋" w:eastAsia="仿宋" w:cs="仿宋"/>
          <w:color w:val="auto"/>
          <w:highlight w:val="none"/>
          <w:lang w:val="en-US" w:eastAsia="zh-CN"/>
        </w:rPr>
        <w:t>2024</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09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19 </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 xml:space="preserve"> 15 </w:t>
      </w:r>
      <w:r>
        <w:rPr>
          <w:rFonts w:hint="eastAsia" w:ascii="仿宋" w:hAnsi="仿宋" w:eastAsia="仿宋" w:cs="仿宋"/>
          <w:color w:val="auto"/>
          <w:highlight w:val="none"/>
        </w:rPr>
        <w:t>点</w:t>
      </w:r>
      <w:r>
        <w:rPr>
          <w:rFonts w:hint="eastAsia" w:ascii="仿宋" w:hAnsi="仿宋" w:eastAsia="仿宋" w:cs="仿宋"/>
          <w:color w:val="auto"/>
          <w:highlight w:val="none"/>
          <w:lang w:val="en-US" w:eastAsia="zh-CN"/>
        </w:rPr>
        <w:t xml:space="preserve"> 00 </w:t>
      </w:r>
      <w:r>
        <w:rPr>
          <w:rFonts w:hint="eastAsia" w:ascii="仿宋" w:hAnsi="仿宋" w:eastAsia="仿宋" w:cs="仿宋"/>
          <w:color w:val="auto"/>
          <w:highlight w:val="none"/>
        </w:rPr>
        <w:t>分</w:t>
      </w:r>
    </w:p>
    <w:p>
      <w:pPr>
        <w:pStyle w:val="35"/>
        <w:keepNext w:val="0"/>
        <w:keepLines w:val="0"/>
        <w:pageBreakBefore w:val="0"/>
        <w:widowControl w:val="0"/>
        <w:shd w:val="clear"/>
        <w:kinsoku/>
        <w:wordWrap/>
        <w:overflowPunct/>
        <w:topLinePunct w:val="0"/>
        <w:autoSpaceDE/>
        <w:autoSpaceDN/>
        <w:bidi w:val="0"/>
        <w:adjustRightInd/>
        <w:snapToGrid/>
        <w:spacing w:line="336" w:lineRule="auto"/>
        <w:ind w:left="17" w:leftChars="0" w:hanging="17"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六、其他事项说明</w:t>
      </w:r>
    </w:p>
    <w:p>
      <w:pPr>
        <w:pStyle w:val="35"/>
        <w:keepNext w:val="0"/>
        <w:keepLines w:val="0"/>
        <w:pageBreakBefore w:val="0"/>
        <w:widowControl w:val="0"/>
        <w:shd w:val="clear"/>
        <w:kinsoku/>
        <w:wordWrap/>
        <w:overflowPunct/>
        <w:topLinePunct w:val="0"/>
        <w:autoSpaceDE/>
        <w:autoSpaceDN/>
        <w:bidi w:val="0"/>
        <w:adjustRightInd/>
        <w:snapToGrid/>
        <w:spacing w:line="336" w:lineRule="auto"/>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七、联系方法</w:t>
      </w:r>
    </w:p>
    <w:p>
      <w:pPr>
        <w:spacing w:line="480" w:lineRule="exact"/>
        <w:ind w:firstLine="210" w:firstLineChars="10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1、采购单位：安徽省地勘局第一水文工程地质勘查院</w:t>
      </w:r>
    </w:p>
    <w:p>
      <w:pPr>
        <w:spacing w:line="480" w:lineRule="exact"/>
        <w:ind w:firstLine="210" w:firstLineChars="10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地  址：安徽省蚌埠市治淮路563号</w:t>
      </w:r>
    </w:p>
    <w:p>
      <w:pPr>
        <w:spacing w:line="480" w:lineRule="exact"/>
        <w:ind w:firstLine="210" w:firstLineChars="10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联系人：欧阳主任</w:t>
      </w:r>
    </w:p>
    <w:p>
      <w:pPr>
        <w:spacing w:line="480" w:lineRule="exact"/>
        <w:ind w:firstLine="210" w:firstLineChars="100"/>
        <w:rPr>
          <w:rFonts w:hint="default"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电  话：181-9661-1833</w:t>
      </w:r>
    </w:p>
    <w:p>
      <w:pPr>
        <w:spacing w:line="480" w:lineRule="exact"/>
        <w:ind w:firstLine="210" w:firstLineChars="10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2、采购代理机构（如有）：安徽华顺工程建设咨询有限公司</w:t>
      </w:r>
    </w:p>
    <w:p>
      <w:pPr>
        <w:spacing w:line="480" w:lineRule="exact"/>
        <w:ind w:firstLine="210" w:firstLineChars="10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地  址：安徽省巢湖市健康东路城管大厦三楼</w:t>
      </w:r>
    </w:p>
    <w:p>
      <w:pPr>
        <w:spacing w:line="480" w:lineRule="exact"/>
        <w:ind w:firstLine="210" w:firstLineChars="10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 xml:space="preserve">联系人：孙工           </w:t>
      </w:r>
    </w:p>
    <w:p>
      <w:pPr>
        <w:spacing w:line="480" w:lineRule="exact"/>
        <w:ind w:firstLine="210" w:firstLineChars="10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 xml:space="preserve">电  话：156-5529-1111  </w:t>
      </w:r>
    </w:p>
    <w:p>
      <w:pPr>
        <w:pStyle w:val="5"/>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八、免责声明</w:t>
      </w: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本栏目所发布的信息，其真实性、准确性、完整性、及时性、合法性，均由信息发布者自行负责。本网站对其内容概不负责，亦不承担任何法律责任。</w:t>
      </w: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6"/>
        <w:rPr>
          <w:rFonts w:hint="eastAsia" w:ascii="仿宋" w:hAnsi="仿宋" w:eastAsia="仿宋" w:cs="仿宋"/>
          <w:color w:val="auto"/>
          <w:kern w:val="2"/>
          <w:sz w:val="21"/>
          <w:szCs w:val="22"/>
          <w:highlight w:val="none"/>
          <w:lang w:val="en-US" w:eastAsia="zh-CN" w:bidi="ar-SA"/>
        </w:rPr>
      </w:pPr>
    </w:p>
    <w:p>
      <w:pPr>
        <w:pStyle w:val="19"/>
        <w:rPr>
          <w:rFonts w:hint="eastAsia" w:ascii="宋体" w:hAnsi="宋体" w:eastAsia="宋体"/>
        </w:rPr>
      </w:pPr>
    </w:p>
    <w:p>
      <w:pPr>
        <w:pStyle w:val="3"/>
        <w:spacing w:line="500" w:lineRule="exact"/>
        <w:ind w:left="0" w:leftChars="0" w:firstLine="0" w:firstLineChars="0"/>
        <w:jc w:val="center"/>
        <w:rPr>
          <w:rFonts w:hint="eastAsia" w:ascii="宋体" w:hAnsi="宋体" w:eastAsia="宋体"/>
          <w:b w:val="0"/>
        </w:rPr>
      </w:pPr>
      <w:r>
        <w:rPr>
          <w:rFonts w:hint="eastAsia" w:ascii="宋体" w:hAnsi="宋体" w:eastAsia="宋体"/>
        </w:rPr>
        <w:t>第二章 投标人须</w:t>
      </w:r>
      <w:bookmarkEnd w:id="0"/>
      <w:r>
        <w:rPr>
          <w:rFonts w:hint="eastAsia" w:ascii="宋体" w:hAnsi="宋体" w:eastAsia="宋体"/>
        </w:rPr>
        <w:t>知前</w:t>
      </w:r>
      <w:bookmarkEnd w:id="1"/>
      <w:r>
        <w:rPr>
          <w:rFonts w:hint="eastAsia" w:ascii="宋体" w:hAnsi="宋体" w:eastAsia="宋体"/>
        </w:rPr>
        <w:t>附表</w:t>
      </w:r>
      <w:bookmarkEnd w:id="2"/>
      <w:bookmarkEnd w:id="3"/>
      <w:bookmarkEnd w:id="4"/>
    </w:p>
    <w:p>
      <w:pPr>
        <w:spacing w:before="167"/>
      </w:pPr>
      <w:bookmarkStart w:id="5" w:name="_Hlt509650027"/>
      <w:bookmarkEnd w:id="5"/>
      <w:bookmarkStart w:id="6" w:name="_Hlt519045778"/>
      <w:bookmarkEnd w:id="6"/>
      <w:bookmarkStart w:id="7" w:name="_Toc446054222"/>
      <w:bookmarkStart w:id="8" w:name="_Toc450810955"/>
      <w:bookmarkStart w:id="9" w:name="_Toc307986284"/>
    </w:p>
    <w:tbl>
      <w:tblPr>
        <w:tblStyle w:val="37"/>
        <w:tblW w:w="8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935"/>
        <w:gridCol w:w="5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36" w:type="dxa"/>
            <w:vAlign w:val="top"/>
          </w:tcPr>
          <w:p>
            <w:pPr>
              <w:pStyle w:val="36"/>
              <w:spacing w:before="183" w:line="228" w:lineRule="auto"/>
              <w:ind w:left="207"/>
              <w:jc w:val="center"/>
            </w:pPr>
            <w:r>
              <w:rPr>
                <w:b/>
                <w:bCs/>
                <w:spacing w:val="5"/>
              </w:rPr>
              <w:t>条款号</w:t>
            </w:r>
          </w:p>
        </w:tc>
        <w:tc>
          <w:tcPr>
            <w:tcW w:w="1935" w:type="dxa"/>
            <w:vAlign w:val="top"/>
          </w:tcPr>
          <w:p>
            <w:pPr>
              <w:pStyle w:val="36"/>
              <w:spacing w:before="183" w:line="228" w:lineRule="auto"/>
              <w:ind w:left="389"/>
            </w:pPr>
            <w:r>
              <w:rPr>
                <w:b/>
                <w:bCs/>
                <w:spacing w:val="-3"/>
              </w:rPr>
              <w:t>条</w:t>
            </w:r>
            <w:r>
              <w:rPr>
                <w:spacing w:val="18"/>
              </w:rPr>
              <w:t xml:space="preserve"> </w:t>
            </w:r>
            <w:r>
              <w:rPr>
                <w:b/>
                <w:bCs/>
                <w:spacing w:val="-3"/>
              </w:rPr>
              <w:t>款</w:t>
            </w:r>
            <w:r>
              <w:rPr>
                <w:spacing w:val="16"/>
              </w:rPr>
              <w:t xml:space="preserve"> </w:t>
            </w:r>
            <w:r>
              <w:rPr>
                <w:b/>
                <w:bCs/>
                <w:spacing w:val="-3"/>
              </w:rPr>
              <w:t>名</w:t>
            </w:r>
            <w:r>
              <w:rPr>
                <w:spacing w:val="15"/>
              </w:rPr>
              <w:t xml:space="preserve"> </w:t>
            </w:r>
            <w:r>
              <w:rPr>
                <w:b/>
                <w:bCs/>
                <w:spacing w:val="-3"/>
              </w:rPr>
              <w:t>称</w:t>
            </w:r>
          </w:p>
        </w:tc>
        <w:tc>
          <w:tcPr>
            <w:tcW w:w="5787" w:type="dxa"/>
            <w:vAlign w:val="top"/>
          </w:tcPr>
          <w:p>
            <w:pPr>
              <w:pStyle w:val="36"/>
              <w:spacing w:before="183" w:line="228" w:lineRule="auto"/>
              <w:ind w:left="2308"/>
            </w:pPr>
            <w:r>
              <w:rPr>
                <w:b/>
                <w:bCs/>
                <w:spacing w:val="-10"/>
              </w:rPr>
              <w:t>编</w:t>
            </w:r>
            <w:r>
              <w:rPr>
                <w:spacing w:val="19"/>
              </w:rPr>
              <w:t xml:space="preserve"> </w:t>
            </w:r>
            <w:r>
              <w:rPr>
                <w:b/>
                <w:bCs/>
                <w:spacing w:val="-10"/>
              </w:rPr>
              <w:t>列</w:t>
            </w:r>
            <w:r>
              <w:rPr>
                <w:spacing w:val="41"/>
              </w:rPr>
              <w:t xml:space="preserve"> </w:t>
            </w:r>
            <w:r>
              <w:rPr>
                <w:b/>
                <w:bCs/>
                <w:spacing w:val="-10"/>
              </w:rPr>
              <w:t>内</w:t>
            </w:r>
            <w:r>
              <w:rPr>
                <w:spacing w:val="19"/>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036" w:type="dxa"/>
            <w:vAlign w:val="top"/>
          </w:tcPr>
          <w:p>
            <w:pPr>
              <w:spacing w:before="214" w:line="195"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6"/>
                <w:sz w:val="20"/>
                <w:szCs w:val="20"/>
                <w:lang w:val="en-US" w:eastAsia="zh-CN"/>
              </w:rPr>
              <w:t>1</w:t>
            </w:r>
          </w:p>
        </w:tc>
        <w:tc>
          <w:tcPr>
            <w:tcW w:w="1935" w:type="dxa"/>
            <w:vAlign w:val="top"/>
          </w:tcPr>
          <w:p>
            <w:pPr>
              <w:pStyle w:val="36"/>
              <w:spacing w:before="179" w:line="228" w:lineRule="auto"/>
              <w:ind w:left="652"/>
            </w:pPr>
            <w:r>
              <w:rPr>
                <w:spacing w:val="6"/>
              </w:rPr>
              <w:t>招标人</w:t>
            </w:r>
          </w:p>
        </w:tc>
        <w:tc>
          <w:tcPr>
            <w:tcW w:w="5787" w:type="dxa"/>
            <w:vAlign w:val="top"/>
          </w:tcPr>
          <w:p>
            <w:pPr>
              <w:pStyle w:val="36"/>
              <w:spacing w:before="178" w:line="226" w:lineRule="auto"/>
              <w:ind w:left="116"/>
            </w:pPr>
            <w:r>
              <w:rPr>
                <w:rFonts w:hint="eastAsia"/>
                <w:spacing w:val="7"/>
              </w:rPr>
              <w:t>安徽省地勘局第一水文工程地质勘查院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36" w:type="dxa"/>
            <w:vAlign w:val="top"/>
          </w:tcPr>
          <w:p>
            <w:pPr>
              <w:spacing w:before="216" w:line="195" w:lineRule="auto"/>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w:t>
            </w:r>
          </w:p>
        </w:tc>
        <w:tc>
          <w:tcPr>
            <w:tcW w:w="1935" w:type="dxa"/>
            <w:vAlign w:val="top"/>
          </w:tcPr>
          <w:p>
            <w:pPr>
              <w:pStyle w:val="36"/>
              <w:spacing w:before="180" w:line="227" w:lineRule="auto"/>
              <w:ind w:left="338"/>
            </w:pPr>
            <w:r>
              <w:rPr>
                <w:spacing w:val="8"/>
              </w:rPr>
              <w:t>招标代理机构</w:t>
            </w:r>
          </w:p>
        </w:tc>
        <w:tc>
          <w:tcPr>
            <w:tcW w:w="5787" w:type="dxa"/>
            <w:vAlign w:val="top"/>
          </w:tcPr>
          <w:p>
            <w:pPr>
              <w:pStyle w:val="36"/>
              <w:spacing w:before="181" w:line="226" w:lineRule="auto"/>
              <w:ind w:left="116"/>
            </w:pPr>
            <w:r>
              <w:rPr>
                <w:rFonts w:hint="eastAsia"/>
                <w:spacing w:val="7"/>
              </w:rPr>
              <w:t>安徽华顺工程建设咨询有限公司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036" w:type="dxa"/>
            <w:vAlign w:val="top"/>
          </w:tcPr>
          <w:p>
            <w:pPr>
              <w:spacing w:before="215" w:line="195"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6"/>
                <w:sz w:val="20"/>
                <w:szCs w:val="20"/>
                <w:lang w:val="en-US" w:eastAsia="zh-CN"/>
              </w:rPr>
              <w:t>3</w:t>
            </w:r>
          </w:p>
        </w:tc>
        <w:tc>
          <w:tcPr>
            <w:tcW w:w="1935" w:type="dxa"/>
            <w:vAlign w:val="top"/>
          </w:tcPr>
          <w:p>
            <w:pPr>
              <w:pStyle w:val="36"/>
              <w:spacing w:before="180" w:line="228" w:lineRule="auto"/>
              <w:ind w:left="338"/>
            </w:pPr>
            <w:r>
              <w:rPr>
                <w:spacing w:val="8"/>
              </w:rPr>
              <w:t>招标项目名称</w:t>
            </w:r>
          </w:p>
        </w:tc>
        <w:tc>
          <w:tcPr>
            <w:tcW w:w="5787" w:type="dxa"/>
            <w:vAlign w:val="top"/>
          </w:tcPr>
          <w:p>
            <w:pPr>
              <w:pStyle w:val="36"/>
              <w:spacing w:before="180" w:line="226" w:lineRule="auto"/>
              <w:ind w:left="116"/>
            </w:pPr>
            <w:r>
              <w:rPr>
                <w:rFonts w:hint="eastAsia"/>
                <w:spacing w:val="7"/>
              </w:rPr>
              <w:t>安徽省地勘局第一水文工程地质勘查院2024年度</w:t>
            </w:r>
            <w:r>
              <w:rPr>
                <w:rFonts w:hint="eastAsia"/>
                <w:spacing w:val="7"/>
                <w:highlight w:val="none"/>
              </w:rPr>
              <w:t>业务用车</w:t>
            </w:r>
            <w:r>
              <w:rPr>
                <w:rFonts w:hint="eastAsia"/>
                <w:spacing w:val="7"/>
              </w:rPr>
              <w:t>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36" w:type="dxa"/>
            <w:vAlign w:val="top"/>
          </w:tcPr>
          <w:p>
            <w:pPr>
              <w:spacing w:before="215" w:line="195"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2"/>
                <w:sz w:val="20"/>
                <w:szCs w:val="20"/>
                <w:lang w:val="en-US" w:eastAsia="zh-CN"/>
              </w:rPr>
              <w:t>4</w:t>
            </w:r>
          </w:p>
        </w:tc>
        <w:tc>
          <w:tcPr>
            <w:tcW w:w="1935" w:type="dxa"/>
            <w:vAlign w:val="top"/>
          </w:tcPr>
          <w:p>
            <w:pPr>
              <w:pStyle w:val="36"/>
              <w:spacing w:before="179" w:line="228" w:lineRule="auto"/>
              <w:ind w:left="557"/>
            </w:pPr>
            <w:r>
              <w:rPr>
                <w:spacing w:val="5"/>
              </w:rPr>
              <w:t>资金来源</w:t>
            </w:r>
          </w:p>
        </w:tc>
        <w:tc>
          <w:tcPr>
            <w:tcW w:w="5787" w:type="dxa"/>
            <w:vAlign w:val="top"/>
          </w:tcPr>
          <w:p>
            <w:pPr>
              <w:pStyle w:val="36"/>
              <w:spacing w:before="179" w:line="226" w:lineRule="auto"/>
              <w:ind w:left="116"/>
              <w:rPr>
                <w:rFonts w:hint="eastAsia" w:eastAsia="宋体"/>
                <w:lang w:eastAsia="zh-CN"/>
              </w:rPr>
            </w:pPr>
            <w:r>
              <w:rPr>
                <w:rFonts w:hint="eastAsia"/>
                <w:spacing w:val="7"/>
                <w:lang w:val="en-US" w:eastAsia="zh-CN"/>
              </w:rPr>
              <w:t>自筹资金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36" w:type="dxa"/>
            <w:vAlign w:val="top"/>
          </w:tcPr>
          <w:p>
            <w:pPr>
              <w:spacing w:before="216" w:line="195"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c>
          <w:tcPr>
            <w:tcW w:w="1935" w:type="dxa"/>
            <w:vAlign w:val="top"/>
          </w:tcPr>
          <w:p>
            <w:pPr>
              <w:pStyle w:val="36"/>
              <w:spacing w:before="180" w:line="229" w:lineRule="auto"/>
              <w:ind w:left="566"/>
            </w:pPr>
            <w:r>
              <w:rPr>
                <w:spacing w:val="2"/>
              </w:rPr>
              <w:t>出资比例</w:t>
            </w:r>
          </w:p>
        </w:tc>
        <w:tc>
          <w:tcPr>
            <w:tcW w:w="5787" w:type="dxa"/>
            <w:vAlign w:val="top"/>
          </w:tcPr>
          <w:p>
            <w:pPr>
              <w:pStyle w:val="36"/>
              <w:spacing w:before="181" w:line="226" w:lineRule="auto"/>
              <w:ind w:left="116"/>
              <w:rPr>
                <w:rFonts w:hint="default" w:eastAsia="宋体"/>
                <w:lang w:val="en-US" w:eastAsia="zh-CN"/>
              </w:rPr>
            </w:pPr>
            <w:r>
              <w:rPr>
                <w:rFonts w:hint="eastAsia"/>
                <w:spacing w:val="7"/>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36" w:type="dxa"/>
            <w:vAlign w:val="top"/>
          </w:tcPr>
          <w:p>
            <w:pPr>
              <w:spacing w:before="215" w:line="195"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6</w:t>
            </w:r>
          </w:p>
        </w:tc>
        <w:tc>
          <w:tcPr>
            <w:tcW w:w="1935" w:type="dxa"/>
            <w:vAlign w:val="top"/>
          </w:tcPr>
          <w:p>
            <w:pPr>
              <w:pStyle w:val="36"/>
              <w:spacing w:before="180" w:line="228" w:lineRule="auto"/>
              <w:ind w:left="346"/>
            </w:pPr>
            <w:r>
              <w:rPr>
                <w:spacing w:val="6"/>
              </w:rPr>
              <w:t>资金落实情况</w:t>
            </w:r>
          </w:p>
        </w:tc>
        <w:tc>
          <w:tcPr>
            <w:tcW w:w="5787" w:type="dxa"/>
            <w:vAlign w:val="top"/>
          </w:tcPr>
          <w:p>
            <w:pPr>
              <w:pStyle w:val="36"/>
              <w:spacing w:before="180" w:line="228" w:lineRule="auto"/>
              <w:ind w:left="136"/>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36" w:type="dxa"/>
            <w:vAlign w:val="top"/>
          </w:tcPr>
          <w:p>
            <w:pPr>
              <w:spacing w:before="217" w:line="195"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2"/>
                <w:sz w:val="20"/>
                <w:szCs w:val="20"/>
                <w:lang w:val="en-US" w:eastAsia="zh-CN"/>
              </w:rPr>
              <w:t>7</w:t>
            </w:r>
          </w:p>
        </w:tc>
        <w:tc>
          <w:tcPr>
            <w:tcW w:w="1935" w:type="dxa"/>
            <w:vAlign w:val="top"/>
          </w:tcPr>
          <w:p>
            <w:pPr>
              <w:pStyle w:val="36"/>
              <w:spacing w:before="181" w:line="228" w:lineRule="auto"/>
              <w:ind w:left="549"/>
            </w:pPr>
            <w:r>
              <w:rPr>
                <w:spacing w:val="7"/>
              </w:rPr>
              <w:t>招标范围</w:t>
            </w:r>
          </w:p>
        </w:tc>
        <w:tc>
          <w:tcPr>
            <w:tcW w:w="5787" w:type="dxa"/>
            <w:vAlign w:val="top"/>
          </w:tcPr>
          <w:p>
            <w:pPr>
              <w:pStyle w:val="36"/>
              <w:spacing w:before="181" w:line="226" w:lineRule="auto"/>
              <w:ind w:left="116"/>
            </w:pPr>
            <w:r>
              <w:rPr>
                <w:spacing w:val="7"/>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36" w:type="dxa"/>
            <w:vAlign w:val="top"/>
          </w:tcPr>
          <w:p>
            <w:pPr>
              <w:spacing w:before="216" w:line="195"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8</w:t>
            </w:r>
          </w:p>
        </w:tc>
        <w:tc>
          <w:tcPr>
            <w:tcW w:w="1935" w:type="dxa"/>
            <w:vAlign w:val="top"/>
          </w:tcPr>
          <w:p>
            <w:pPr>
              <w:pStyle w:val="36"/>
              <w:spacing w:before="180" w:line="227" w:lineRule="auto"/>
              <w:ind w:left="655"/>
            </w:pPr>
            <w:r>
              <w:rPr>
                <w:spacing w:val="5"/>
              </w:rPr>
              <w:t>交货期</w:t>
            </w:r>
          </w:p>
        </w:tc>
        <w:tc>
          <w:tcPr>
            <w:tcW w:w="5787" w:type="dxa"/>
            <w:vAlign w:val="top"/>
          </w:tcPr>
          <w:p>
            <w:pPr>
              <w:pStyle w:val="36"/>
              <w:spacing w:before="180" w:line="226" w:lineRule="auto"/>
              <w:ind w:left="116"/>
            </w:pPr>
            <w:r>
              <w:rPr>
                <w:rFonts w:hint="eastAsia"/>
                <w:spacing w:val="7"/>
              </w:rPr>
              <w:t>签订合同后7天内完成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36" w:type="dxa"/>
            <w:vAlign w:val="top"/>
          </w:tcPr>
          <w:p>
            <w:pPr>
              <w:spacing w:before="272" w:line="195"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9</w:t>
            </w:r>
          </w:p>
        </w:tc>
        <w:tc>
          <w:tcPr>
            <w:tcW w:w="1935" w:type="dxa"/>
            <w:vAlign w:val="top"/>
          </w:tcPr>
          <w:p>
            <w:pPr>
              <w:pStyle w:val="36"/>
              <w:spacing w:before="179" w:line="227" w:lineRule="auto"/>
              <w:ind w:left="552"/>
            </w:pPr>
            <w:r>
              <w:rPr>
                <w:spacing w:val="6"/>
              </w:rPr>
              <w:t>交货地点</w:t>
            </w:r>
          </w:p>
        </w:tc>
        <w:tc>
          <w:tcPr>
            <w:tcW w:w="5787" w:type="dxa"/>
            <w:vAlign w:val="top"/>
          </w:tcPr>
          <w:p>
            <w:pPr>
              <w:pStyle w:val="36"/>
              <w:spacing w:before="179" w:line="226" w:lineRule="auto"/>
              <w:ind w:left="116"/>
              <w:rPr>
                <w:rFonts w:hint="default" w:eastAsia="宋体"/>
                <w:lang w:val="en-US" w:eastAsia="zh-CN"/>
              </w:rPr>
            </w:pPr>
            <w:r>
              <w:rPr>
                <w:rFonts w:hint="eastAsia"/>
                <w:lang w:val="en-US" w:eastAsia="zh-CN"/>
              </w:rPr>
              <w:t>安徽省蚌埠市龙子湖区治淮路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36" w:type="dxa"/>
            <w:vAlign w:val="top"/>
          </w:tcPr>
          <w:p>
            <w:pPr>
              <w:spacing w:before="274" w:line="195" w:lineRule="auto"/>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1"/>
                <w:sz w:val="20"/>
                <w:szCs w:val="20"/>
                <w:highlight w:val="none"/>
                <w:lang w:val="en-US" w:eastAsia="zh-CN"/>
              </w:rPr>
              <w:t>10</w:t>
            </w:r>
          </w:p>
        </w:tc>
        <w:tc>
          <w:tcPr>
            <w:tcW w:w="1935" w:type="dxa"/>
            <w:vAlign w:val="top"/>
          </w:tcPr>
          <w:p>
            <w:pPr>
              <w:pStyle w:val="36"/>
              <w:spacing w:before="180" w:line="228" w:lineRule="auto"/>
              <w:ind w:left="338"/>
              <w:rPr>
                <w:highlight w:val="none"/>
              </w:rPr>
            </w:pPr>
            <w:r>
              <w:rPr>
                <w:spacing w:val="8"/>
                <w:highlight w:val="none"/>
              </w:rPr>
              <w:t>技术</w:t>
            </w:r>
            <w:r>
              <w:rPr>
                <w:rFonts w:hint="eastAsia"/>
                <w:spacing w:val="8"/>
                <w:highlight w:val="none"/>
                <w:lang w:val="en-US" w:eastAsia="zh-CN"/>
              </w:rPr>
              <w:t>参数</w:t>
            </w:r>
            <w:r>
              <w:rPr>
                <w:spacing w:val="8"/>
                <w:highlight w:val="none"/>
              </w:rPr>
              <w:t>指标</w:t>
            </w:r>
          </w:p>
        </w:tc>
        <w:tc>
          <w:tcPr>
            <w:tcW w:w="5787" w:type="dxa"/>
            <w:vAlign w:val="top"/>
          </w:tcPr>
          <w:p>
            <w:pPr>
              <w:pStyle w:val="36"/>
              <w:spacing w:before="180" w:line="227" w:lineRule="auto"/>
              <w:ind w:left="115"/>
              <w:rPr>
                <w:highlight w:val="none"/>
              </w:rPr>
            </w:pPr>
            <w:r>
              <w:rPr>
                <w:spacing w:val="13"/>
                <w:highlight w:val="none"/>
              </w:rPr>
              <w:t>详见招标文件第</w:t>
            </w:r>
            <w:r>
              <w:rPr>
                <w:rFonts w:hint="eastAsia"/>
                <w:spacing w:val="13"/>
                <w:highlight w:val="none"/>
                <w:lang w:val="en-US" w:eastAsia="zh-CN"/>
              </w:rPr>
              <w:t>四</w:t>
            </w:r>
            <w:r>
              <w:rPr>
                <w:spacing w:val="13"/>
                <w:highlight w:val="none"/>
              </w:rPr>
              <w:t>章“</w:t>
            </w:r>
            <w:r>
              <w:rPr>
                <w:rFonts w:hint="eastAsia"/>
                <w:spacing w:val="13"/>
                <w:highlight w:val="none"/>
                <w:lang w:val="en-US" w:eastAsia="zh-CN"/>
              </w:rPr>
              <w:t>采购需求</w:t>
            </w:r>
            <w:r>
              <w:rPr>
                <w:spacing w:val="-58"/>
                <w:highlight w:val="none"/>
              </w:rPr>
              <w:t xml:space="preserve"> </w:t>
            </w:r>
            <w:r>
              <w:rPr>
                <w:spacing w:val="1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trPr>
        <w:tc>
          <w:tcPr>
            <w:tcW w:w="1036" w:type="dxa"/>
            <w:vAlign w:val="top"/>
          </w:tcPr>
          <w:p>
            <w:pPr>
              <w:spacing w:before="57" w:line="195" w:lineRule="auto"/>
              <w:jc w:val="center"/>
              <w:rPr>
                <w:rFonts w:hint="eastAsia" w:ascii="Times New Roman" w:hAnsi="Times New Roman" w:eastAsia="宋体" w:cs="Times New Roman"/>
                <w:spacing w:val="-2"/>
                <w:sz w:val="20"/>
                <w:szCs w:val="20"/>
                <w:highlight w:val="none"/>
                <w:lang w:val="en-US" w:eastAsia="zh-CN"/>
              </w:rPr>
            </w:pPr>
          </w:p>
          <w:p>
            <w:pPr>
              <w:spacing w:before="57" w:line="195" w:lineRule="auto"/>
              <w:jc w:val="center"/>
              <w:rPr>
                <w:rFonts w:hint="eastAsia" w:ascii="Times New Roman" w:hAnsi="Times New Roman" w:eastAsia="宋体" w:cs="Times New Roman"/>
                <w:spacing w:val="-2"/>
                <w:sz w:val="20"/>
                <w:szCs w:val="20"/>
                <w:highlight w:val="none"/>
                <w:lang w:val="en-US" w:eastAsia="zh-CN"/>
              </w:rPr>
            </w:pPr>
          </w:p>
          <w:p>
            <w:pPr>
              <w:spacing w:before="57" w:line="195" w:lineRule="auto"/>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11</w:t>
            </w:r>
          </w:p>
        </w:tc>
        <w:tc>
          <w:tcPr>
            <w:tcW w:w="1935" w:type="dxa"/>
            <w:vAlign w:val="top"/>
          </w:tcPr>
          <w:p>
            <w:pPr>
              <w:spacing w:line="373" w:lineRule="auto"/>
              <w:rPr>
                <w:rFonts w:ascii="Arial"/>
                <w:sz w:val="21"/>
                <w:highlight w:val="none"/>
              </w:rPr>
            </w:pPr>
          </w:p>
          <w:p>
            <w:pPr>
              <w:pStyle w:val="36"/>
              <w:spacing w:before="65" w:line="239" w:lineRule="auto"/>
              <w:ind w:left="451" w:right="159" w:hanging="320"/>
              <w:rPr>
                <w:highlight w:val="none"/>
              </w:rPr>
            </w:pPr>
            <w:r>
              <w:rPr>
                <w:spacing w:val="4"/>
                <w:highlight w:val="none"/>
              </w:rPr>
              <w:t>投标人资质条件、</w:t>
            </w:r>
            <w:r>
              <w:rPr>
                <w:highlight w:val="none"/>
              </w:rPr>
              <w:t xml:space="preserve"> </w:t>
            </w:r>
            <w:r>
              <w:rPr>
                <w:spacing w:val="6"/>
                <w:highlight w:val="none"/>
              </w:rPr>
              <w:t>能力和信誉</w:t>
            </w:r>
          </w:p>
        </w:tc>
        <w:tc>
          <w:tcPr>
            <w:tcW w:w="5787" w:type="dxa"/>
            <w:vAlign w:val="top"/>
          </w:tcPr>
          <w:p>
            <w:pPr>
              <w:pStyle w:val="36"/>
              <w:spacing w:before="27" w:line="215" w:lineRule="auto"/>
              <w:ind w:left="123"/>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1、供应商需符合《政府采购法》第二十二条之规定；</w:t>
            </w:r>
          </w:p>
          <w:p>
            <w:pPr>
              <w:pStyle w:val="36"/>
              <w:spacing w:before="27" w:line="215" w:lineRule="auto"/>
              <w:ind w:left="123"/>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2、落实政府采购政策需满足的资格要求:无;</w:t>
            </w:r>
          </w:p>
          <w:p>
            <w:pPr>
              <w:pStyle w:val="36"/>
              <w:spacing w:before="27" w:line="215" w:lineRule="auto"/>
              <w:ind w:left="123"/>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3、本项目的特定资格要求:无﹔</w:t>
            </w:r>
          </w:p>
          <w:p>
            <w:pPr>
              <w:pStyle w:val="36"/>
              <w:spacing w:before="27" w:line="215" w:lineRule="auto"/>
              <w:ind w:left="123"/>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4、供应商存在以下不良信用记录情形之一的，不得推荐为成交候选供应商，不得确定为成交供应商:(1〉供应商被人民法院列入失信被执行人的;(2）供应商或其法定代表人被人民检察院列入行贿犯罪档案的;(3）供应商被工商行政管理部门列入企业经营异常名录的;(4〉供应商被税务部门列入重大税收违法案件当事人名单的;(5)供应商被政府采购监管部门列入政府采购严重讳法失信行为记录名单的。</w:t>
            </w:r>
          </w:p>
          <w:p>
            <w:pPr>
              <w:pStyle w:val="36"/>
              <w:spacing w:before="27" w:line="215" w:lineRule="auto"/>
              <w:ind w:left="123"/>
              <w:rPr>
                <w:rFonts w:ascii="Times New Roman" w:hAnsi="Times New Roman" w:eastAsia="Times New Roman" w:cs="Times New Roman"/>
                <w:highlight w:val="none"/>
              </w:rPr>
            </w:pPr>
            <w:r>
              <w:rPr>
                <w:rFonts w:hint="eastAsia" w:ascii="Times New Roman" w:hAnsi="Times New Roman" w:eastAsia="Times New Roman" w:cs="Times New Roman"/>
                <w:highlight w:val="none"/>
              </w:rPr>
              <w:t>5、本项目不接受联合体；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036" w:type="dxa"/>
            <w:vAlign w:val="top"/>
          </w:tcPr>
          <w:p>
            <w:pPr>
              <w:spacing w:before="217"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12</w:t>
            </w:r>
          </w:p>
        </w:tc>
        <w:tc>
          <w:tcPr>
            <w:tcW w:w="1935" w:type="dxa"/>
            <w:vAlign w:val="top"/>
          </w:tcPr>
          <w:p>
            <w:pPr>
              <w:pStyle w:val="36"/>
              <w:spacing w:before="45" w:line="238" w:lineRule="auto"/>
              <w:ind w:left="862" w:right="124" w:hanging="731"/>
            </w:pPr>
            <w:r>
              <w:rPr>
                <w:spacing w:val="8"/>
              </w:rPr>
              <w:t>是否接受联合体投</w:t>
            </w:r>
            <w:r>
              <w:rPr>
                <w:spacing w:val="1"/>
              </w:rPr>
              <w:t xml:space="preserve"> </w:t>
            </w:r>
            <w:r>
              <w:t>标</w:t>
            </w:r>
          </w:p>
        </w:tc>
        <w:tc>
          <w:tcPr>
            <w:tcW w:w="5787" w:type="dxa"/>
            <w:vAlign w:val="top"/>
          </w:tcPr>
          <w:p>
            <w:pPr>
              <w:pStyle w:val="36"/>
              <w:spacing w:before="44" w:line="229" w:lineRule="auto"/>
              <w:ind w:left="121"/>
            </w:pPr>
            <w:r>
              <w:rPr>
                <w:rFonts w:ascii="MS Gothic" w:hAnsi="MS Gothic" w:eastAsia="MS Gothic" w:cs="MS Gothic"/>
                <w:spacing w:val="5"/>
              </w:rPr>
              <w:t>☑</w:t>
            </w:r>
            <w:r>
              <w:rPr>
                <w:spacing w:val="5"/>
              </w:rPr>
              <w:t>不接受</w:t>
            </w:r>
          </w:p>
          <w:p>
            <w:pPr>
              <w:pStyle w:val="36"/>
              <w:spacing w:before="23" w:line="226" w:lineRule="auto"/>
              <w:ind w:left="134"/>
            </w:pPr>
            <w:r>
              <w:rPr>
                <w:spacing w:val="8"/>
              </w:rPr>
              <w:t>□接受，应满足下列要求：见招标公告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36" w:type="dxa"/>
            <w:vAlign w:val="top"/>
          </w:tcPr>
          <w:p>
            <w:pPr>
              <w:spacing w:before="217"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13</w:t>
            </w:r>
          </w:p>
        </w:tc>
        <w:tc>
          <w:tcPr>
            <w:tcW w:w="1935" w:type="dxa"/>
            <w:vAlign w:val="top"/>
          </w:tcPr>
          <w:p>
            <w:pPr>
              <w:pStyle w:val="36"/>
              <w:spacing w:before="44" w:line="239" w:lineRule="auto"/>
              <w:ind w:left="338" w:right="124" w:hanging="207"/>
            </w:pPr>
            <w:r>
              <w:rPr>
                <w:spacing w:val="8"/>
              </w:rPr>
              <w:t>投标人不得存在其他关联关系</w:t>
            </w:r>
          </w:p>
        </w:tc>
        <w:tc>
          <w:tcPr>
            <w:tcW w:w="5787" w:type="dxa"/>
            <w:vAlign w:val="top"/>
          </w:tcPr>
          <w:p>
            <w:pPr>
              <w:spacing w:before="213" w:line="199" w:lineRule="auto"/>
              <w:ind w:left="1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1036" w:type="dxa"/>
            <w:vAlign w:val="top"/>
          </w:tcPr>
          <w:p>
            <w:pPr>
              <w:spacing w:before="58" w:line="195" w:lineRule="auto"/>
              <w:jc w:val="center"/>
              <w:rPr>
                <w:rFonts w:hint="eastAsia" w:ascii="Times New Roman" w:hAnsi="Times New Roman" w:eastAsia="宋体" w:cs="Times New Roman"/>
                <w:spacing w:val="-2"/>
                <w:sz w:val="20"/>
                <w:szCs w:val="20"/>
                <w:lang w:val="en-US" w:eastAsia="zh-CN"/>
              </w:rPr>
            </w:pPr>
          </w:p>
          <w:p>
            <w:pPr>
              <w:spacing w:before="58"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2"/>
                <w:sz w:val="20"/>
                <w:szCs w:val="20"/>
                <w:lang w:val="en-US" w:eastAsia="zh-CN"/>
              </w:rPr>
              <w:t>14</w:t>
            </w:r>
          </w:p>
        </w:tc>
        <w:tc>
          <w:tcPr>
            <w:tcW w:w="1935" w:type="dxa"/>
            <w:vAlign w:val="top"/>
          </w:tcPr>
          <w:p>
            <w:pPr>
              <w:rPr>
                <w:rFonts w:ascii="Arial"/>
                <w:sz w:val="21"/>
              </w:rPr>
            </w:pPr>
          </w:p>
          <w:p>
            <w:pPr>
              <w:pStyle w:val="36"/>
              <w:spacing w:before="65" w:line="228" w:lineRule="auto"/>
              <w:ind w:left="549"/>
            </w:pPr>
            <w:r>
              <w:rPr>
                <w:spacing w:val="7"/>
              </w:rPr>
              <w:t>踏勘现场</w:t>
            </w:r>
          </w:p>
        </w:tc>
        <w:tc>
          <w:tcPr>
            <w:tcW w:w="5787" w:type="dxa"/>
            <w:vAlign w:val="top"/>
          </w:tcPr>
          <w:p>
            <w:pPr>
              <w:pStyle w:val="36"/>
              <w:spacing w:before="35" w:line="228" w:lineRule="auto"/>
              <w:ind w:left="121"/>
            </w:pPr>
            <w:r>
              <w:rPr>
                <w:rFonts w:ascii="MS Gothic" w:hAnsi="MS Gothic" w:eastAsia="MS Gothic" w:cs="MS Gothic"/>
                <w:spacing w:val="8"/>
              </w:rPr>
              <w:t>☑</w:t>
            </w:r>
            <w:r>
              <w:rPr>
                <w:spacing w:val="8"/>
              </w:rPr>
              <w:t>不组织，投标人自行踏勘</w:t>
            </w:r>
          </w:p>
          <w:p>
            <w:pPr>
              <w:pStyle w:val="36"/>
              <w:spacing w:before="24" w:line="234" w:lineRule="auto"/>
              <w:ind w:left="953" w:right="2505" w:hanging="819"/>
              <w:rPr>
                <w:spacing w:val="13"/>
              </w:rPr>
            </w:pPr>
            <w:r>
              <w:rPr>
                <w:spacing w:val="5"/>
              </w:rPr>
              <w:t>□组织，踏勘时间：</w:t>
            </w:r>
            <w:r>
              <w:rPr>
                <w:spacing w:val="5"/>
                <w:u w:val="single" w:color="auto"/>
              </w:rPr>
              <w:t xml:space="preserve">            </w:t>
            </w:r>
            <w:r>
              <w:rPr>
                <w:spacing w:val="13"/>
              </w:rPr>
              <w:t xml:space="preserve"> </w:t>
            </w:r>
          </w:p>
          <w:p>
            <w:pPr>
              <w:pStyle w:val="36"/>
              <w:spacing w:before="24" w:line="234" w:lineRule="auto"/>
              <w:ind w:left="953" w:right="2505" w:hanging="819"/>
            </w:pPr>
            <w:r>
              <w:rPr>
                <w:spacing w:val="6"/>
              </w:rPr>
              <w:t>踏勘集中地点：</w:t>
            </w:r>
          </w:p>
        </w:tc>
      </w:tr>
    </w:tbl>
    <w:p>
      <w:pPr>
        <w:pStyle w:val="12"/>
      </w:pPr>
    </w:p>
    <w:p>
      <w:pPr>
        <w:sectPr>
          <w:footerReference r:id="rId3" w:type="default"/>
          <w:type w:val="nextColumn"/>
          <w:pgSz w:w="11906" w:h="16839"/>
          <w:pgMar w:top="1431" w:right="1588" w:bottom="1014" w:left="1588" w:header="0" w:footer="852" w:gutter="0"/>
          <w:pgNumType w:fmt="decimal" w:start="1"/>
          <w:cols w:space="720" w:num="1"/>
        </w:sectPr>
      </w:pPr>
    </w:p>
    <w:p>
      <w:pPr>
        <w:spacing w:line="156" w:lineRule="exact"/>
      </w:pPr>
    </w:p>
    <w:tbl>
      <w:tblPr>
        <w:tblStyle w:val="37"/>
        <w:tblW w:w="8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1931"/>
        <w:gridCol w:w="5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33" w:type="dxa"/>
            <w:vAlign w:val="top"/>
          </w:tcPr>
          <w:p>
            <w:pPr>
              <w:pStyle w:val="36"/>
              <w:spacing w:before="184" w:line="228" w:lineRule="auto"/>
              <w:ind w:left="207"/>
            </w:pPr>
            <w:r>
              <w:rPr>
                <w:b/>
                <w:bCs/>
                <w:spacing w:val="5"/>
              </w:rPr>
              <w:t>条款号</w:t>
            </w:r>
          </w:p>
        </w:tc>
        <w:tc>
          <w:tcPr>
            <w:tcW w:w="1931" w:type="dxa"/>
            <w:vAlign w:val="top"/>
          </w:tcPr>
          <w:p>
            <w:pPr>
              <w:pStyle w:val="36"/>
              <w:spacing w:before="184" w:line="228" w:lineRule="auto"/>
              <w:ind w:left="389"/>
            </w:pPr>
            <w:r>
              <w:rPr>
                <w:b/>
                <w:bCs/>
                <w:spacing w:val="-3"/>
              </w:rPr>
              <w:t>条</w:t>
            </w:r>
            <w:r>
              <w:rPr>
                <w:spacing w:val="18"/>
              </w:rPr>
              <w:t xml:space="preserve"> </w:t>
            </w:r>
            <w:r>
              <w:rPr>
                <w:b/>
                <w:bCs/>
                <w:spacing w:val="-3"/>
              </w:rPr>
              <w:t>款</w:t>
            </w:r>
            <w:r>
              <w:rPr>
                <w:spacing w:val="16"/>
              </w:rPr>
              <w:t xml:space="preserve"> </w:t>
            </w:r>
            <w:r>
              <w:rPr>
                <w:b/>
                <w:bCs/>
                <w:spacing w:val="-3"/>
              </w:rPr>
              <w:t>名</w:t>
            </w:r>
            <w:r>
              <w:rPr>
                <w:spacing w:val="15"/>
              </w:rPr>
              <w:t xml:space="preserve"> </w:t>
            </w:r>
            <w:r>
              <w:rPr>
                <w:b/>
                <w:bCs/>
                <w:spacing w:val="-3"/>
              </w:rPr>
              <w:t>称</w:t>
            </w:r>
          </w:p>
        </w:tc>
        <w:tc>
          <w:tcPr>
            <w:tcW w:w="5774" w:type="dxa"/>
            <w:vAlign w:val="top"/>
          </w:tcPr>
          <w:p>
            <w:pPr>
              <w:pStyle w:val="36"/>
              <w:spacing w:before="184" w:line="228" w:lineRule="auto"/>
              <w:ind w:left="2308"/>
            </w:pPr>
            <w:r>
              <w:rPr>
                <w:b/>
                <w:bCs/>
                <w:spacing w:val="-10"/>
              </w:rPr>
              <w:t>编</w:t>
            </w:r>
            <w:r>
              <w:rPr>
                <w:spacing w:val="19"/>
              </w:rPr>
              <w:t xml:space="preserve"> </w:t>
            </w:r>
            <w:r>
              <w:rPr>
                <w:b/>
                <w:bCs/>
                <w:spacing w:val="-10"/>
              </w:rPr>
              <w:t>列</w:t>
            </w:r>
            <w:r>
              <w:rPr>
                <w:spacing w:val="41"/>
              </w:rPr>
              <w:t xml:space="preserve"> </w:t>
            </w:r>
            <w:r>
              <w:rPr>
                <w:b/>
                <w:bCs/>
                <w:spacing w:val="-10"/>
              </w:rPr>
              <w:t>内</w:t>
            </w:r>
            <w:r>
              <w:rPr>
                <w:spacing w:val="19"/>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033" w:type="dxa"/>
            <w:vAlign w:val="top"/>
          </w:tcPr>
          <w:p>
            <w:pPr>
              <w:spacing w:before="58" w:line="195" w:lineRule="auto"/>
              <w:jc w:val="center"/>
              <w:rPr>
                <w:rFonts w:hint="eastAsia" w:ascii="Times New Roman" w:hAnsi="Times New Roman" w:eastAsia="宋体" w:cs="Times New Roman"/>
                <w:sz w:val="20"/>
                <w:szCs w:val="20"/>
                <w:lang w:val="en-US" w:eastAsia="zh-CN"/>
              </w:rPr>
            </w:pPr>
          </w:p>
          <w:p>
            <w:pPr>
              <w:spacing w:before="58"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15</w:t>
            </w:r>
          </w:p>
        </w:tc>
        <w:tc>
          <w:tcPr>
            <w:tcW w:w="1931" w:type="dxa"/>
            <w:vAlign w:val="top"/>
          </w:tcPr>
          <w:p>
            <w:pPr>
              <w:pStyle w:val="36"/>
              <w:spacing w:before="304" w:line="227" w:lineRule="auto"/>
              <w:ind w:left="445"/>
            </w:pPr>
            <w:r>
              <w:rPr>
                <w:spacing w:val="7"/>
              </w:rPr>
              <w:t>投标预备会</w:t>
            </w:r>
          </w:p>
        </w:tc>
        <w:tc>
          <w:tcPr>
            <w:tcW w:w="5774" w:type="dxa"/>
            <w:vAlign w:val="top"/>
          </w:tcPr>
          <w:p>
            <w:pPr>
              <w:pStyle w:val="36"/>
              <w:spacing w:before="33" w:line="229" w:lineRule="auto"/>
              <w:ind w:left="121"/>
            </w:pPr>
            <w:r>
              <w:rPr>
                <w:rFonts w:ascii="MS Gothic" w:hAnsi="MS Gothic" w:eastAsia="MS Gothic" w:cs="MS Gothic"/>
                <w:spacing w:val="5"/>
              </w:rPr>
              <w:t>☑</w:t>
            </w:r>
            <w:r>
              <w:rPr>
                <w:spacing w:val="5"/>
              </w:rPr>
              <w:t>不召开</w:t>
            </w:r>
          </w:p>
          <w:p>
            <w:pPr>
              <w:pStyle w:val="36"/>
              <w:spacing w:before="22" w:line="228" w:lineRule="auto"/>
              <w:ind w:left="960" w:right="2505" w:hanging="826"/>
              <w:rPr>
                <w:spacing w:val="13"/>
              </w:rPr>
            </w:pPr>
            <w:r>
              <w:rPr>
                <w:spacing w:val="5"/>
              </w:rPr>
              <w:t>□召开，召开时间：</w:t>
            </w:r>
            <w:r>
              <w:rPr>
                <w:spacing w:val="5"/>
                <w:u w:val="single" w:color="auto"/>
              </w:rPr>
              <w:t xml:space="preserve">            </w:t>
            </w:r>
            <w:r>
              <w:rPr>
                <w:spacing w:val="13"/>
              </w:rPr>
              <w:t xml:space="preserve"> </w:t>
            </w:r>
          </w:p>
          <w:p>
            <w:pPr>
              <w:pStyle w:val="36"/>
              <w:spacing w:before="22" w:line="228" w:lineRule="auto"/>
              <w:ind w:left="960" w:right="2505" w:hanging="826"/>
            </w:pPr>
            <w:r>
              <w:rPr>
                <w:spacing w:val="4"/>
              </w:rPr>
              <w:t>召开地点：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33" w:type="dxa"/>
            <w:vMerge w:val="restart"/>
            <w:tcBorders>
              <w:bottom w:val="nil"/>
            </w:tcBorders>
            <w:vAlign w:val="top"/>
          </w:tcPr>
          <w:p>
            <w:pPr>
              <w:spacing w:before="57" w:line="195" w:lineRule="auto"/>
              <w:jc w:val="center"/>
              <w:rPr>
                <w:rFonts w:hint="eastAsia" w:ascii="Times New Roman" w:hAnsi="Times New Roman" w:eastAsia="宋体" w:cs="Times New Roman"/>
                <w:sz w:val="20"/>
                <w:szCs w:val="20"/>
                <w:lang w:val="en-US" w:eastAsia="zh-CN"/>
              </w:rPr>
            </w:pPr>
          </w:p>
          <w:p>
            <w:pPr>
              <w:spacing w:before="57"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16</w:t>
            </w:r>
          </w:p>
        </w:tc>
        <w:tc>
          <w:tcPr>
            <w:tcW w:w="1931" w:type="dxa"/>
            <w:vMerge w:val="restart"/>
            <w:tcBorders>
              <w:bottom w:val="nil"/>
            </w:tcBorders>
            <w:vAlign w:val="top"/>
          </w:tcPr>
          <w:p>
            <w:pPr>
              <w:spacing w:line="278" w:lineRule="auto"/>
              <w:rPr>
                <w:rFonts w:ascii="Arial"/>
                <w:sz w:val="21"/>
              </w:rPr>
            </w:pPr>
          </w:p>
          <w:p>
            <w:pPr>
              <w:pStyle w:val="36"/>
              <w:spacing w:before="65" w:line="239" w:lineRule="auto"/>
              <w:ind w:left="336" w:right="124" w:hanging="205"/>
            </w:pPr>
            <w:r>
              <w:rPr>
                <w:spacing w:val="8"/>
              </w:rPr>
              <w:t>投标人在投标预备</w:t>
            </w:r>
            <w:r>
              <w:rPr>
                <w:spacing w:val="2"/>
              </w:rPr>
              <w:t xml:space="preserve"> </w:t>
            </w:r>
            <w:r>
              <w:rPr>
                <w:spacing w:val="8"/>
              </w:rPr>
              <w:t>会前提出问题</w:t>
            </w:r>
          </w:p>
        </w:tc>
        <w:tc>
          <w:tcPr>
            <w:tcW w:w="5774" w:type="dxa"/>
            <w:vAlign w:val="top"/>
          </w:tcPr>
          <w:p>
            <w:pPr>
              <w:pStyle w:val="36"/>
              <w:spacing w:before="194" w:line="230" w:lineRule="auto"/>
              <w:ind w:left="123"/>
              <w:rPr>
                <w:rFonts w:ascii="Times New Roman" w:hAnsi="Times New Roman" w:eastAsia="Times New Roman" w:cs="Times New Roman"/>
              </w:rPr>
            </w:pPr>
            <w:r>
              <w:rPr>
                <w:spacing w:val="3"/>
              </w:rPr>
              <w:t>时间：</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3"/>
                <w:u w:val="single" w:color="auto"/>
              </w:rPr>
              <w:t>/</w:t>
            </w:r>
            <w:r>
              <w:rPr>
                <w:rFonts w:ascii="Times New Roman" w:hAnsi="Times New Roman" w:eastAsia="Times New Roman" w:cs="Times New Roman"/>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033" w:type="dxa"/>
            <w:vMerge w:val="continue"/>
            <w:tcBorders>
              <w:top w:val="nil"/>
            </w:tcBorders>
            <w:vAlign w:val="top"/>
          </w:tcPr>
          <w:p>
            <w:pPr>
              <w:jc w:val="center"/>
              <w:rPr>
                <w:rFonts w:ascii="Arial"/>
                <w:sz w:val="21"/>
              </w:rPr>
            </w:pPr>
          </w:p>
        </w:tc>
        <w:tc>
          <w:tcPr>
            <w:tcW w:w="1931" w:type="dxa"/>
            <w:vMerge w:val="continue"/>
            <w:tcBorders>
              <w:top w:val="nil"/>
            </w:tcBorders>
            <w:vAlign w:val="top"/>
          </w:tcPr>
          <w:p>
            <w:pPr>
              <w:rPr>
                <w:rFonts w:ascii="Arial"/>
                <w:sz w:val="21"/>
              </w:rPr>
            </w:pPr>
          </w:p>
        </w:tc>
        <w:tc>
          <w:tcPr>
            <w:tcW w:w="5774" w:type="dxa"/>
            <w:vAlign w:val="top"/>
          </w:tcPr>
          <w:p>
            <w:pPr>
              <w:pStyle w:val="36"/>
              <w:spacing w:before="153" w:line="229" w:lineRule="auto"/>
              <w:ind w:left="115"/>
              <w:rPr>
                <w:rFonts w:ascii="Times New Roman" w:hAnsi="Times New Roman" w:eastAsia="Times New Roman" w:cs="Times New Roman"/>
              </w:rPr>
            </w:pPr>
            <w:r>
              <w:rPr>
                <w:spacing w:val="5"/>
              </w:rPr>
              <w:t>形式：</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5"/>
                <w:u w:val="single" w:color="auto"/>
              </w:rPr>
              <w:t>/</w:t>
            </w:r>
            <w:r>
              <w:rPr>
                <w:rFonts w:ascii="Times New Roman" w:hAnsi="Times New Roman" w:eastAsia="Times New Roman" w:cs="Times New Roman"/>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33" w:type="dxa"/>
            <w:vAlign w:val="top"/>
          </w:tcPr>
          <w:p>
            <w:pPr>
              <w:spacing w:before="58" w:line="195" w:lineRule="auto"/>
              <w:jc w:val="center"/>
              <w:rPr>
                <w:rFonts w:hint="eastAsia" w:ascii="Times New Roman" w:hAnsi="Times New Roman" w:eastAsia="宋体" w:cs="Times New Roman"/>
                <w:spacing w:val="-6"/>
                <w:sz w:val="20"/>
                <w:szCs w:val="20"/>
                <w:lang w:val="en-US" w:eastAsia="zh-CN"/>
              </w:rPr>
            </w:pPr>
          </w:p>
          <w:p>
            <w:pPr>
              <w:spacing w:before="58"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6"/>
                <w:sz w:val="20"/>
                <w:szCs w:val="20"/>
                <w:lang w:val="en-US" w:eastAsia="zh-CN"/>
              </w:rPr>
              <w:t>17</w:t>
            </w:r>
          </w:p>
        </w:tc>
        <w:tc>
          <w:tcPr>
            <w:tcW w:w="1931" w:type="dxa"/>
            <w:vAlign w:val="top"/>
          </w:tcPr>
          <w:p>
            <w:pPr>
              <w:spacing w:line="374" w:lineRule="auto"/>
              <w:rPr>
                <w:rFonts w:ascii="Arial"/>
                <w:sz w:val="21"/>
              </w:rPr>
            </w:pPr>
          </w:p>
          <w:p>
            <w:pPr>
              <w:pStyle w:val="36"/>
              <w:spacing w:before="65" w:line="228" w:lineRule="auto"/>
              <w:ind w:left="759"/>
            </w:pPr>
            <w:r>
              <w:rPr>
                <w:spacing w:val="3"/>
              </w:rPr>
              <w:t>分包</w:t>
            </w:r>
          </w:p>
        </w:tc>
        <w:tc>
          <w:tcPr>
            <w:tcW w:w="5774" w:type="dxa"/>
            <w:vAlign w:val="top"/>
          </w:tcPr>
          <w:p>
            <w:pPr>
              <w:pStyle w:val="36"/>
              <w:spacing w:before="32" w:line="228" w:lineRule="auto"/>
              <w:ind w:left="121"/>
            </w:pPr>
            <w:r>
              <w:rPr>
                <w:rFonts w:ascii="MS Gothic" w:hAnsi="MS Gothic" w:eastAsia="MS Gothic" w:cs="MS Gothic"/>
                <w:spacing w:val="5"/>
              </w:rPr>
              <w:t>☑</w:t>
            </w:r>
            <w:r>
              <w:rPr>
                <w:spacing w:val="5"/>
              </w:rPr>
              <w:t>不允许</w:t>
            </w:r>
          </w:p>
          <w:p>
            <w:pPr>
              <w:pStyle w:val="36"/>
              <w:spacing w:before="24"/>
              <w:ind w:left="955" w:right="2551" w:hanging="821"/>
              <w:rPr>
                <w:rFonts w:ascii="Times New Roman" w:hAnsi="Times New Roman" w:eastAsia="Times New Roman" w:cs="Times New Roman"/>
              </w:rPr>
            </w:pPr>
            <w:r>
              <w:rPr>
                <w:spacing w:val="4"/>
              </w:rPr>
              <w:t>□允许，分包内容要求：</w:t>
            </w:r>
            <w:r>
              <w:rPr>
                <w:rFonts w:ascii="Times New Roman" w:hAnsi="Times New Roman" w:eastAsia="Times New Roman" w:cs="Times New Roman"/>
                <w:spacing w:val="4"/>
                <w:u w:val="single" w:color="auto"/>
              </w:rPr>
              <w:t xml:space="preserve">      /        </w:t>
            </w:r>
            <w:r>
              <w:rPr>
                <w:rFonts w:ascii="Times New Roman" w:hAnsi="Times New Roman" w:eastAsia="Times New Roman" w:cs="Times New Roman"/>
                <w:spacing w:val="12"/>
                <w:w w:val="101"/>
              </w:rPr>
              <w:t xml:space="preserve"> </w:t>
            </w:r>
            <w:r>
              <w:rPr>
                <w:spacing w:val="5"/>
              </w:rPr>
              <w:t>分包金额要求：</w:t>
            </w:r>
            <w:r>
              <w:rPr>
                <w:rFonts w:ascii="Times New Roman" w:hAnsi="Times New Roman" w:eastAsia="Times New Roman" w:cs="Times New Roman"/>
                <w:spacing w:val="5"/>
                <w:u w:val="single" w:color="auto"/>
              </w:rPr>
              <w:t xml:space="preserve">      /</w:t>
            </w:r>
            <w:r>
              <w:rPr>
                <w:rFonts w:ascii="Times New Roman" w:hAnsi="Times New Roman" w:eastAsia="Times New Roman" w:cs="Times New Roman"/>
                <w:u w:val="single" w:color="auto"/>
              </w:rPr>
              <w:t xml:space="preserve">         </w:t>
            </w:r>
          </w:p>
          <w:p>
            <w:pPr>
              <w:pStyle w:val="36"/>
              <w:spacing w:before="26" w:line="202" w:lineRule="auto"/>
              <w:ind w:left="952"/>
              <w:rPr>
                <w:rFonts w:ascii="Times New Roman" w:hAnsi="Times New Roman" w:eastAsia="Times New Roman" w:cs="Times New Roman"/>
              </w:rPr>
            </w:pPr>
            <w:r>
              <w:rPr>
                <w:spacing w:val="8"/>
              </w:rPr>
              <w:t xml:space="preserve">接受分包的第三人资质要求：  </w:t>
            </w:r>
            <w:r>
              <w:rPr>
                <w:rFonts w:ascii="Times New Roman" w:hAnsi="Times New Roman" w:eastAsia="Times New Roman" w:cs="Times New Roman"/>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033" w:type="dxa"/>
            <w:vAlign w:val="top"/>
          </w:tcPr>
          <w:p>
            <w:pPr>
              <w:spacing w:before="229"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5"/>
                <w:sz w:val="20"/>
                <w:szCs w:val="20"/>
                <w:lang w:val="en-US" w:eastAsia="zh-CN"/>
              </w:rPr>
              <w:t>18</w:t>
            </w:r>
          </w:p>
        </w:tc>
        <w:tc>
          <w:tcPr>
            <w:tcW w:w="1931" w:type="dxa"/>
            <w:vAlign w:val="top"/>
          </w:tcPr>
          <w:p>
            <w:pPr>
              <w:pStyle w:val="36"/>
              <w:spacing w:before="193" w:line="228" w:lineRule="auto"/>
              <w:ind w:left="133"/>
            </w:pPr>
            <w:r>
              <w:rPr>
                <w:spacing w:val="8"/>
              </w:rPr>
              <w:t>实质性要求和条件</w:t>
            </w:r>
          </w:p>
        </w:tc>
        <w:tc>
          <w:tcPr>
            <w:tcW w:w="5774" w:type="dxa"/>
            <w:vAlign w:val="top"/>
          </w:tcPr>
          <w:p>
            <w:pPr>
              <w:spacing w:before="225" w:line="199" w:lineRule="auto"/>
              <w:ind w:left="1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033" w:type="dxa"/>
            <w:vAlign w:val="top"/>
          </w:tcPr>
          <w:p>
            <w:pPr>
              <w:spacing w:before="57" w:line="195" w:lineRule="auto"/>
              <w:jc w:val="center"/>
              <w:rPr>
                <w:rFonts w:hint="eastAsia" w:cs="Times New Roman"/>
                <w:spacing w:val="-5"/>
                <w:sz w:val="20"/>
                <w:szCs w:val="20"/>
                <w:lang w:val="en-US" w:eastAsia="zh-CN"/>
              </w:rPr>
            </w:pPr>
          </w:p>
          <w:p>
            <w:pPr>
              <w:spacing w:before="57" w:line="195" w:lineRule="auto"/>
              <w:jc w:val="center"/>
              <w:rPr>
                <w:rFonts w:hint="eastAsia" w:cs="Times New Roman"/>
                <w:spacing w:val="-5"/>
                <w:sz w:val="20"/>
                <w:szCs w:val="20"/>
                <w:lang w:val="en-US" w:eastAsia="zh-CN"/>
              </w:rPr>
            </w:pPr>
          </w:p>
          <w:p>
            <w:pPr>
              <w:spacing w:before="57" w:line="195" w:lineRule="auto"/>
              <w:jc w:val="center"/>
              <w:rPr>
                <w:rFonts w:hint="default" w:ascii="Times New Roman" w:hAnsi="Times New Roman" w:eastAsia="宋体" w:cs="Times New Roman"/>
                <w:sz w:val="20"/>
                <w:szCs w:val="20"/>
                <w:lang w:val="en-US" w:eastAsia="zh-CN"/>
              </w:rPr>
            </w:pPr>
            <w:r>
              <w:rPr>
                <w:rFonts w:hint="eastAsia" w:cs="Times New Roman"/>
                <w:spacing w:val="-5"/>
                <w:sz w:val="20"/>
                <w:szCs w:val="20"/>
                <w:lang w:val="en-US" w:eastAsia="zh-CN"/>
              </w:rPr>
              <w:t>1</w:t>
            </w:r>
            <w:r>
              <w:rPr>
                <w:rFonts w:hint="eastAsia" w:ascii="Times New Roman" w:hAnsi="Times New Roman" w:eastAsia="宋体" w:cs="Times New Roman"/>
                <w:spacing w:val="-5"/>
                <w:sz w:val="20"/>
                <w:szCs w:val="20"/>
                <w:lang w:val="en-US" w:eastAsia="zh-CN"/>
              </w:rPr>
              <w:t>9</w:t>
            </w:r>
          </w:p>
        </w:tc>
        <w:tc>
          <w:tcPr>
            <w:tcW w:w="1931" w:type="dxa"/>
            <w:vAlign w:val="top"/>
          </w:tcPr>
          <w:p>
            <w:pPr>
              <w:spacing w:line="279" w:lineRule="auto"/>
              <w:rPr>
                <w:rFonts w:ascii="Arial"/>
                <w:sz w:val="21"/>
              </w:rPr>
            </w:pPr>
          </w:p>
          <w:p>
            <w:pPr>
              <w:spacing w:line="279" w:lineRule="auto"/>
              <w:rPr>
                <w:rFonts w:ascii="Arial"/>
                <w:sz w:val="21"/>
              </w:rPr>
            </w:pPr>
          </w:p>
          <w:p>
            <w:pPr>
              <w:pStyle w:val="36"/>
              <w:spacing w:before="65" w:line="228" w:lineRule="auto"/>
              <w:ind w:left="757"/>
            </w:pPr>
            <w:r>
              <w:rPr>
                <w:spacing w:val="4"/>
              </w:rPr>
              <w:t>偏差</w:t>
            </w:r>
          </w:p>
        </w:tc>
        <w:tc>
          <w:tcPr>
            <w:tcW w:w="5774" w:type="dxa"/>
            <w:vAlign w:val="top"/>
          </w:tcPr>
          <w:p>
            <w:pPr>
              <w:pStyle w:val="36"/>
              <w:spacing w:before="121" w:line="172" w:lineRule="auto"/>
              <w:ind w:left="127"/>
            </w:pPr>
            <w:r>
              <w:rPr>
                <w:rFonts w:ascii="Times New Roman" w:hAnsi="Times New Roman" w:eastAsia="Times New Roman" w:cs="Times New Roman"/>
                <w:spacing w:val="2"/>
                <w:sz w:val="31"/>
                <w:szCs w:val="31"/>
              </w:rPr>
              <w:t>□</w:t>
            </w:r>
            <w:r>
              <w:rPr>
                <w:spacing w:val="2"/>
              </w:rPr>
              <w:t>不允许</w:t>
            </w:r>
          </w:p>
          <w:p>
            <w:pPr>
              <w:pStyle w:val="36"/>
              <w:spacing w:before="25"/>
              <w:ind w:left="132" w:hanging="11"/>
              <w:rPr>
                <w:rFonts w:hint="eastAsia" w:eastAsia="宋体"/>
                <w:lang w:eastAsia="zh-CN"/>
              </w:rPr>
            </w:pPr>
            <w:r>
              <w:rPr>
                <w:rFonts w:ascii="MS Gothic" w:hAnsi="MS Gothic" w:eastAsia="MS Gothic" w:cs="MS Gothic"/>
                <w:spacing w:val="8"/>
              </w:rPr>
              <w:t>☑</w:t>
            </w:r>
            <w:r>
              <w:rPr>
                <w:spacing w:val="8"/>
              </w:rPr>
              <w:t>允许，偏差范围：详见招标文件第</w:t>
            </w:r>
            <w:r>
              <w:rPr>
                <w:rFonts w:hint="eastAsia"/>
                <w:spacing w:val="8"/>
                <w:lang w:val="en-US" w:eastAsia="zh-CN"/>
              </w:rPr>
              <w:t>四</w:t>
            </w:r>
            <w:r>
              <w:rPr>
                <w:spacing w:val="8"/>
              </w:rPr>
              <w:t>章“货</w:t>
            </w:r>
            <w:r>
              <w:rPr>
                <w:spacing w:val="7"/>
              </w:rPr>
              <w:t>物需求一览表</w:t>
            </w:r>
            <w:r>
              <w:rPr>
                <w:spacing w:val="-73"/>
              </w:rPr>
              <w:t xml:space="preserve"> </w:t>
            </w:r>
            <w:r>
              <w:rPr>
                <w:spacing w:val="7"/>
              </w:rPr>
              <w:t>”</w:t>
            </w:r>
            <w:r>
              <w:t xml:space="preserve"> 中所列参数</w:t>
            </w:r>
            <w:r>
              <w:rPr>
                <w:rFonts w:hint="eastAsia"/>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033" w:type="dxa"/>
            <w:vAlign w:val="top"/>
          </w:tcPr>
          <w:p>
            <w:pPr>
              <w:spacing w:before="58" w:line="195" w:lineRule="auto"/>
              <w:jc w:val="center"/>
              <w:rPr>
                <w:rFonts w:hint="eastAsia" w:ascii="Times New Roman" w:hAnsi="Times New Roman" w:eastAsia="宋体" w:cs="Times New Roman"/>
                <w:spacing w:val="1"/>
                <w:sz w:val="20"/>
                <w:szCs w:val="20"/>
                <w:lang w:val="en-US" w:eastAsia="zh-CN"/>
              </w:rPr>
            </w:pPr>
          </w:p>
          <w:p>
            <w:pPr>
              <w:spacing w:before="58"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20</w:t>
            </w:r>
          </w:p>
        </w:tc>
        <w:tc>
          <w:tcPr>
            <w:tcW w:w="1931" w:type="dxa"/>
            <w:vAlign w:val="top"/>
          </w:tcPr>
          <w:p>
            <w:pPr>
              <w:pStyle w:val="36"/>
              <w:spacing w:before="171" w:line="239" w:lineRule="auto"/>
              <w:ind w:left="651" w:right="124" w:hanging="520"/>
            </w:pPr>
            <w:r>
              <w:rPr>
                <w:spacing w:val="8"/>
              </w:rPr>
              <w:t>构成招标文件的其</w:t>
            </w:r>
            <w:r>
              <w:rPr>
                <w:spacing w:val="6"/>
              </w:rPr>
              <w:t>他资料</w:t>
            </w:r>
          </w:p>
        </w:tc>
        <w:tc>
          <w:tcPr>
            <w:tcW w:w="5774" w:type="dxa"/>
            <w:vAlign w:val="top"/>
          </w:tcPr>
          <w:p>
            <w:pPr>
              <w:pStyle w:val="36"/>
              <w:spacing w:before="34" w:line="228" w:lineRule="auto"/>
              <w:ind w:left="121"/>
            </w:pPr>
            <w:r>
              <w:rPr>
                <w:rFonts w:ascii="MS Gothic" w:hAnsi="MS Gothic" w:eastAsia="MS Gothic" w:cs="MS Gothic"/>
                <w:spacing w:val="-2"/>
              </w:rPr>
              <w:t>☑</w:t>
            </w:r>
            <w:r>
              <w:rPr>
                <w:b/>
                <w:bCs/>
                <w:spacing w:val="-2"/>
              </w:rPr>
              <w:t>无</w:t>
            </w:r>
            <w:r>
              <w:rPr>
                <w:spacing w:val="13"/>
              </w:rPr>
              <w:t xml:space="preserve">    </w:t>
            </w:r>
            <w:r>
              <w:rPr>
                <w:b/>
                <w:bCs/>
                <w:spacing w:val="-2"/>
              </w:rPr>
              <w:t>□图纸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3" w:type="dxa"/>
            <w:vMerge w:val="restart"/>
            <w:tcBorders>
              <w:bottom w:val="nil"/>
            </w:tcBorders>
            <w:vAlign w:val="top"/>
          </w:tcPr>
          <w:p>
            <w:pPr>
              <w:spacing w:before="58" w:line="195" w:lineRule="auto"/>
              <w:jc w:val="center"/>
              <w:rPr>
                <w:rFonts w:hint="eastAsia" w:ascii="Times New Roman" w:hAnsi="Times New Roman" w:eastAsia="宋体" w:cs="Times New Roman"/>
                <w:spacing w:val="2"/>
                <w:sz w:val="20"/>
                <w:szCs w:val="20"/>
                <w:highlight w:val="none"/>
                <w:lang w:val="en-US" w:eastAsia="zh-CN"/>
              </w:rPr>
            </w:pPr>
          </w:p>
          <w:p>
            <w:pPr>
              <w:spacing w:before="58" w:line="195" w:lineRule="auto"/>
              <w:jc w:val="center"/>
              <w:rPr>
                <w:rFonts w:hint="eastAsia" w:ascii="Times New Roman" w:hAnsi="Times New Roman" w:eastAsia="宋体" w:cs="Times New Roman"/>
                <w:spacing w:val="2"/>
                <w:sz w:val="20"/>
                <w:szCs w:val="20"/>
                <w:highlight w:val="none"/>
                <w:lang w:val="en-US" w:eastAsia="zh-CN"/>
              </w:rPr>
            </w:pPr>
          </w:p>
          <w:p>
            <w:pPr>
              <w:spacing w:before="58" w:line="195" w:lineRule="auto"/>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21</w:t>
            </w:r>
          </w:p>
        </w:tc>
        <w:tc>
          <w:tcPr>
            <w:tcW w:w="1931" w:type="dxa"/>
            <w:vMerge w:val="restart"/>
            <w:tcBorders>
              <w:bottom w:val="nil"/>
            </w:tcBorders>
            <w:vAlign w:val="top"/>
          </w:tcPr>
          <w:p>
            <w:pPr>
              <w:spacing w:line="316" w:lineRule="auto"/>
              <w:rPr>
                <w:rFonts w:ascii="Arial"/>
                <w:sz w:val="21"/>
                <w:highlight w:val="none"/>
              </w:rPr>
            </w:pPr>
          </w:p>
          <w:p>
            <w:pPr>
              <w:pStyle w:val="36"/>
              <w:spacing w:before="65" w:line="228" w:lineRule="auto"/>
              <w:ind w:left="234"/>
              <w:rPr>
                <w:highlight w:val="none"/>
              </w:rPr>
            </w:pPr>
            <w:r>
              <w:rPr>
                <w:spacing w:val="8"/>
                <w:highlight w:val="none"/>
              </w:rPr>
              <w:t>投标人要求澄清</w:t>
            </w:r>
          </w:p>
          <w:p>
            <w:pPr>
              <w:pStyle w:val="36"/>
              <w:spacing w:before="23" w:line="239" w:lineRule="auto"/>
              <w:ind w:left="651" w:right="124" w:hanging="513"/>
              <w:rPr>
                <w:highlight w:val="none"/>
              </w:rPr>
            </w:pPr>
            <w:r>
              <w:rPr>
                <w:spacing w:val="7"/>
                <w:highlight w:val="none"/>
              </w:rPr>
              <w:t>（疑问、问题）招</w:t>
            </w:r>
            <w:r>
              <w:rPr>
                <w:spacing w:val="2"/>
                <w:highlight w:val="none"/>
              </w:rPr>
              <w:t xml:space="preserve"> </w:t>
            </w:r>
            <w:r>
              <w:rPr>
                <w:spacing w:val="6"/>
                <w:highlight w:val="none"/>
              </w:rPr>
              <w:t>标文件</w:t>
            </w:r>
          </w:p>
        </w:tc>
        <w:tc>
          <w:tcPr>
            <w:tcW w:w="5774" w:type="dxa"/>
            <w:vAlign w:val="top"/>
          </w:tcPr>
          <w:p>
            <w:pPr>
              <w:pStyle w:val="36"/>
              <w:spacing w:before="104" w:line="228" w:lineRule="auto"/>
              <w:ind w:left="123"/>
              <w:rPr>
                <w:highlight w:val="none"/>
              </w:rPr>
            </w:pPr>
            <w:r>
              <w:rPr>
                <w:highlight w:val="none"/>
              </w:rPr>
              <w:t>时间：</w:t>
            </w:r>
            <w:r>
              <w:rPr>
                <w:rFonts w:ascii="Times New Roman" w:hAnsi="Times New Roman" w:eastAsia="Times New Roman" w:cs="Times New Roman"/>
                <w:highlight w:val="none"/>
                <w:u w:val="single" w:color="auto"/>
              </w:rPr>
              <w:t xml:space="preserve">  202</w:t>
            </w:r>
            <w:r>
              <w:rPr>
                <w:rFonts w:hint="eastAsia" w:ascii="Times New Roman" w:hAnsi="Times New Roman" w:eastAsia="宋体" w:cs="Times New Roman"/>
                <w:highlight w:val="none"/>
                <w:u w:val="single" w:color="auto"/>
                <w:lang w:val="en-US" w:eastAsia="zh-CN"/>
              </w:rPr>
              <w:t>4</w:t>
            </w:r>
            <w:r>
              <w:rPr>
                <w:rFonts w:ascii="Times New Roman" w:hAnsi="Times New Roman" w:eastAsia="Times New Roman" w:cs="Times New Roman"/>
                <w:spacing w:val="16"/>
                <w:highlight w:val="none"/>
                <w:u w:val="single" w:color="auto"/>
              </w:rPr>
              <w:t xml:space="preserve"> </w:t>
            </w:r>
            <w:r>
              <w:rPr>
                <w:highlight w:val="none"/>
              </w:rPr>
              <w:t>年</w:t>
            </w:r>
            <w:r>
              <w:rPr>
                <w:rFonts w:ascii="Times New Roman" w:hAnsi="Times New Roman" w:eastAsia="Times New Roman" w:cs="Times New Roman"/>
                <w:highlight w:val="none"/>
                <w:u w:val="single" w:color="auto"/>
              </w:rPr>
              <w:t xml:space="preserve">  </w:t>
            </w:r>
            <w:r>
              <w:rPr>
                <w:rFonts w:hint="eastAsia" w:ascii="Times New Roman" w:hAnsi="Times New Roman" w:eastAsia="宋体" w:cs="Times New Roman"/>
                <w:highlight w:val="none"/>
                <w:u w:val="single" w:color="auto"/>
                <w:lang w:val="en-US" w:eastAsia="zh-CN"/>
              </w:rPr>
              <w:t>0</w:t>
            </w:r>
            <w:r>
              <w:rPr>
                <w:rFonts w:hint="eastAsia" w:ascii="Times New Roman" w:hAnsi="Times New Roman" w:cs="Times New Roman"/>
                <w:highlight w:val="none"/>
                <w:u w:val="single" w:color="auto"/>
                <w:lang w:val="en-US" w:eastAsia="zh-CN"/>
              </w:rPr>
              <w:t>9</w:t>
            </w:r>
            <w:r>
              <w:rPr>
                <w:rFonts w:ascii="Times New Roman" w:hAnsi="Times New Roman" w:eastAsia="Times New Roman" w:cs="Times New Roman"/>
                <w:spacing w:val="8"/>
                <w:highlight w:val="none"/>
                <w:u w:val="single" w:color="auto"/>
              </w:rPr>
              <w:t xml:space="preserve"> </w:t>
            </w:r>
            <w:r>
              <w:rPr>
                <w:highlight w:val="none"/>
              </w:rPr>
              <w:t>月</w:t>
            </w:r>
            <w:r>
              <w:rPr>
                <w:rFonts w:ascii="Times New Roman" w:hAnsi="Times New Roman" w:eastAsia="Times New Roman" w:cs="Times New Roman"/>
                <w:spacing w:val="6"/>
                <w:highlight w:val="none"/>
                <w:u w:val="single" w:color="auto"/>
              </w:rPr>
              <w:t xml:space="preserve">  </w:t>
            </w:r>
            <w:r>
              <w:rPr>
                <w:rFonts w:hint="eastAsia" w:ascii="Times New Roman" w:hAnsi="Times New Roman" w:cs="Times New Roman"/>
                <w:spacing w:val="6"/>
                <w:highlight w:val="none"/>
                <w:u w:val="single" w:color="auto"/>
                <w:lang w:val="en-US" w:eastAsia="zh-CN"/>
              </w:rPr>
              <w:t>09</w:t>
            </w:r>
            <w:r>
              <w:rPr>
                <w:rFonts w:ascii="Times New Roman" w:hAnsi="Times New Roman" w:eastAsia="Times New Roman" w:cs="Times New Roman"/>
                <w:highlight w:val="none"/>
                <w:u w:val="single" w:color="auto"/>
              </w:rPr>
              <w:t xml:space="preserve"> </w:t>
            </w:r>
            <w:r>
              <w:rPr>
                <w:highlight w:val="none"/>
              </w:rPr>
              <w:t>日</w:t>
            </w:r>
            <w:r>
              <w:rPr>
                <w:rFonts w:ascii="Times New Roman" w:hAnsi="Times New Roman" w:eastAsia="Times New Roman" w:cs="Times New Roman"/>
                <w:highlight w:val="none"/>
                <w:u w:val="single" w:color="auto"/>
              </w:rPr>
              <w:t xml:space="preserve">   1</w:t>
            </w:r>
            <w:r>
              <w:rPr>
                <w:rFonts w:hint="eastAsia" w:ascii="Times New Roman" w:hAnsi="Times New Roman" w:eastAsia="宋体" w:cs="Times New Roman"/>
                <w:highlight w:val="none"/>
                <w:u w:val="single" w:color="auto"/>
                <w:lang w:val="en-US" w:eastAsia="zh-CN"/>
              </w:rPr>
              <w:t>5</w:t>
            </w:r>
            <w:r>
              <w:rPr>
                <w:rFonts w:ascii="Times New Roman" w:hAnsi="Times New Roman" w:eastAsia="Times New Roman" w:cs="Times New Roman"/>
                <w:spacing w:val="23"/>
                <w:w w:val="101"/>
                <w:highlight w:val="none"/>
                <w:u w:val="single" w:color="auto"/>
              </w:rPr>
              <w:t xml:space="preserve"> </w:t>
            </w:r>
            <w:r>
              <w:rPr>
                <w:highlight w:val="none"/>
              </w:rPr>
              <w:t>时</w:t>
            </w:r>
            <w:r>
              <w:rPr>
                <w:rFonts w:ascii="Times New Roman" w:hAnsi="Times New Roman" w:eastAsia="Times New Roman" w:cs="Times New Roman"/>
                <w:highlight w:val="none"/>
                <w:u w:val="single" w:color="auto"/>
              </w:rPr>
              <w:t xml:space="preserve">  00  </w:t>
            </w:r>
            <w:r>
              <w:rPr>
                <w:highlight w:val="none"/>
              </w:rPr>
              <w:t>分前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033" w:type="dxa"/>
            <w:vMerge w:val="continue"/>
            <w:tcBorders>
              <w:top w:val="nil"/>
            </w:tcBorders>
            <w:vAlign w:val="top"/>
          </w:tcPr>
          <w:p>
            <w:pPr>
              <w:jc w:val="center"/>
              <w:rPr>
                <w:rFonts w:ascii="Arial"/>
                <w:sz w:val="21"/>
                <w:highlight w:val="none"/>
              </w:rPr>
            </w:pPr>
          </w:p>
        </w:tc>
        <w:tc>
          <w:tcPr>
            <w:tcW w:w="1931" w:type="dxa"/>
            <w:vMerge w:val="continue"/>
            <w:tcBorders>
              <w:top w:val="nil"/>
            </w:tcBorders>
            <w:vAlign w:val="top"/>
          </w:tcPr>
          <w:p>
            <w:pPr>
              <w:rPr>
                <w:rFonts w:ascii="Arial"/>
                <w:sz w:val="21"/>
                <w:highlight w:val="none"/>
              </w:rPr>
            </w:pPr>
          </w:p>
        </w:tc>
        <w:tc>
          <w:tcPr>
            <w:tcW w:w="5774" w:type="dxa"/>
            <w:vAlign w:val="top"/>
          </w:tcPr>
          <w:p>
            <w:pPr>
              <w:pStyle w:val="36"/>
              <w:spacing w:before="34" w:line="242" w:lineRule="auto"/>
              <w:ind w:left="112" w:right="22" w:firstLine="3"/>
              <w:jc w:val="both"/>
              <w:rPr>
                <w:highlight w:val="none"/>
              </w:rPr>
            </w:pPr>
            <w:r>
              <w:rPr>
                <w:spacing w:val="11"/>
                <w:highlight w:val="none"/>
              </w:rPr>
              <w:t>形式：投标人有澄清（疑问、</w:t>
            </w:r>
            <w:r>
              <w:rPr>
                <w:spacing w:val="-52"/>
                <w:highlight w:val="none"/>
              </w:rPr>
              <w:t xml:space="preserve"> </w:t>
            </w:r>
            <w:r>
              <w:rPr>
                <w:spacing w:val="11"/>
                <w:highlight w:val="none"/>
              </w:rPr>
              <w:t>问题）要求时宜先联系本项目</w:t>
            </w:r>
            <w:r>
              <w:rPr>
                <w:spacing w:val="8"/>
                <w:highlight w:val="none"/>
              </w:rPr>
              <w:t>经办人员进行咨询，咨询后确须提交相关澄清（疑问、问题）</w:t>
            </w:r>
            <w:r>
              <w:rPr>
                <w:spacing w:val="7"/>
                <w:highlight w:val="none"/>
              </w:rPr>
              <w:t xml:space="preserve"> </w:t>
            </w:r>
            <w:r>
              <w:rPr>
                <w:spacing w:val="11"/>
                <w:highlight w:val="none"/>
              </w:rPr>
              <w:t>要求的，相关澄清（疑问、</w:t>
            </w:r>
            <w:r>
              <w:rPr>
                <w:spacing w:val="-48"/>
                <w:highlight w:val="none"/>
              </w:rPr>
              <w:t xml:space="preserve"> </w:t>
            </w:r>
            <w:r>
              <w:rPr>
                <w:spacing w:val="11"/>
                <w:highlight w:val="none"/>
              </w:rPr>
              <w:t>问题）要求应通过电子交易系统</w:t>
            </w:r>
            <w:r>
              <w:rPr>
                <w:highlight w:val="none"/>
              </w:rPr>
              <w:t xml:space="preserve">  </w:t>
            </w:r>
            <w:r>
              <w:rPr>
                <w:spacing w:val="6"/>
                <w:highlight w:val="none"/>
              </w:rPr>
              <w:t>在线提交。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33" w:type="dxa"/>
            <w:vAlign w:val="top"/>
          </w:tcPr>
          <w:p>
            <w:pPr>
              <w:spacing w:before="219" w:line="195" w:lineRule="auto"/>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3"/>
                <w:sz w:val="20"/>
                <w:szCs w:val="20"/>
                <w:highlight w:val="none"/>
                <w:lang w:val="en-US" w:eastAsia="zh-CN"/>
              </w:rPr>
              <w:t>22</w:t>
            </w:r>
          </w:p>
        </w:tc>
        <w:tc>
          <w:tcPr>
            <w:tcW w:w="1931" w:type="dxa"/>
            <w:vAlign w:val="top"/>
          </w:tcPr>
          <w:p>
            <w:pPr>
              <w:pStyle w:val="36"/>
              <w:spacing w:before="46" w:line="238" w:lineRule="auto"/>
              <w:ind w:left="668" w:right="124" w:hanging="539"/>
              <w:rPr>
                <w:highlight w:val="none"/>
              </w:rPr>
            </w:pPr>
            <w:r>
              <w:rPr>
                <w:spacing w:val="8"/>
                <w:highlight w:val="none"/>
              </w:rPr>
              <w:t>招标文件澄清发出</w:t>
            </w:r>
            <w:r>
              <w:rPr>
                <w:spacing w:val="3"/>
                <w:highlight w:val="none"/>
              </w:rPr>
              <w:t xml:space="preserve"> </w:t>
            </w:r>
            <w:r>
              <w:rPr>
                <w:spacing w:val="1"/>
                <w:highlight w:val="none"/>
              </w:rPr>
              <w:t>的形式</w:t>
            </w:r>
          </w:p>
        </w:tc>
        <w:tc>
          <w:tcPr>
            <w:tcW w:w="5774" w:type="dxa"/>
            <w:vAlign w:val="top"/>
          </w:tcPr>
          <w:p>
            <w:pPr>
              <w:pStyle w:val="36"/>
              <w:spacing w:before="183" w:line="228" w:lineRule="auto"/>
              <w:ind w:left="113"/>
              <w:rPr>
                <w:rFonts w:hint="eastAsia" w:eastAsia="宋体"/>
                <w:highlight w:val="none"/>
                <w:lang w:val="en-US" w:eastAsia="zh-CN"/>
              </w:rPr>
            </w:pPr>
            <w:r>
              <w:rPr>
                <w:rFonts w:hint="eastAsia"/>
                <w:highlight w:val="none"/>
                <w:lang w:val="en-US" w:eastAsia="zh-CN"/>
              </w:rPr>
              <w:t>通过报名、获取招标文件时邮箱发送；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033" w:type="dxa"/>
            <w:vAlign w:val="top"/>
          </w:tcPr>
          <w:p>
            <w:pPr>
              <w:spacing w:before="220" w:line="195" w:lineRule="auto"/>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23</w:t>
            </w:r>
          </w:p>
        </w:tc>
        <w:tc>
          <w:tcPr>
            <w:tcW w:w="1931" w:type="dxa"/>
            <w:vAlign w:val="top"/>
          </w:tcPr>
          <w:p>
            <w:pPr>
              <w:pStyle w:val="36"/>
              <w:spacing w:before="48" w:line="237" w:lineRule="auto"/>
              <w:ind w:left="565" w:right="230" w:hanging="333"/>
              <w:rPr>
                <w:highlight w:val="none"/>
              </w:rPr>
            </w:pPr>
            <w:r>
              <w:rPr>
                <w:spacing w:val="8"/>
                <w:highlight w:val="none"/>
              </w:rPr>
              <w:t>招标文件修改发</w:t>
            </w:r>
            <w:r>
              <w:rPr>
                <w:spacing w:val="2"/>
                <w:highlight w:val="none"/>
              </w:rPr>
              <w:t xml:space="preserve"> 出的形式</w:t>
            </w:r>
          </w:p>
        </w:tc>
        <w:tc>
          <w:tcPr>
            <w:tcW w:w="5774" w:type="dxa"/>
            <w:vAlign w:val="top"/>
          </w:tcPr>
          <w:p>
            <w:pPr>
              <w:pStyle w:val="36"/>
              <w:spacing w:before="183" w:line="228" w:lineRule="auto"/>
              <w:ind w:left="113"/>
              <w:rPr>
                <w:highlight w:val="none"/>
              </w:rPr>
            </w:pPr>
            <w:r>
              <w:rPr>
                <w:rFonts w:hint="eastAsia"/>
                <w:highlight w:val="none"/>
                <w:lang w:val="en-US" w:eastAsia="zh-CN"/>
              </w:rPr>
              <w:t>通过报名、获取招标文件时邮箱发送；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033" w:type="dxa"/>
            <w:vAlign w:val="top"/>
          </w:tcPr>
          <w:p>
            <w:pPr>
              <w:spacing w:before="219" w:line="195" w:lineRule="auto"/>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3"/>
                <w:sz w:val="20"/>
                <w:szCs w:val="20"/>
                <w:highlight w:val="none"/>
                <w:lang w:val="en-US" w:eastAsia="zh-CN"/>
              </w:rPr>
              <w:t>24</w:t>
            </w:r>
          </w:p>
        </w:tc>
        <w:tc>
          <w:tcPr>
            <w:tcW w:w="1931" w:type="dxa"/>
            <w:vAlign w:val="top"/>
          </w:tcPr>
          <w:p>
            <w:pPr>
              <w:pStyle w:val="36"/>
              <w:spacing w:before="46" w:line="238" w:lineRule="auto"/>
              <w:ind w:left="443" w:right="124" w:hanging="312"/>
              <w:rPr>
                <w:highlight w:val="none"/>
              </w:rPr>
            </w:pPr>
            <w:r>
              <w:rPr>
                <w:spacing w:val="8"/>
                <w:highlight w:val="none"/>
              </w:rPr>
              <w:t>投标人确认收到招</w:t>
            </w:r>
            <w:r>
              <w:rPr>
                <w:spacing w:val="2"/>
                <w:highlight w:val="none"/>
              </w:rPr>
              <w:t xml:space="preserve"> </w:t>
            </w:r>
            <w:r>
              <w:rPr>
                <w:spacing w:val="7"/>
                <w:highlight w:val="none"/>
              </w:rPr>
              <w:t>标文件修改</w:t>
            </w:r>
          </w:p>
        </w:tc>
        <w:tc>
          <w:tcPr>
            <w:tcW w:w="5774" w:type="dxa"/>
            <w:vAlign w:val="top"/>
          </w:tcPr>
          <w:p>
            <w:pPr>
              <w:pStyle w:val="36"/>
              <w:spacing w:before="46" w:line="238" w:lineRule="auto"/>
              <w:ind w:left="112" w:right="38"/>
              <w:rPr>
                <w:highlight w:val="none"/>
              </w:rPr>
            </w:pPr>
            <w:r>
              <w:rPr>
                <w:spacing w:val="13"/>
                <w:highlight w:val="none"/>
              </w:rPr>
              <w:t>通过电子</w:t>
            </w:r>
            <w:r>
              <w:rPr>
                <w:rFonts w:hint="eastAsia"/>
                <w:spacing w:val="13"/>
                <w:highlight w:val="none"/>
                <w:lang w:val="en-US" w:eastAsia="zh-CN"/>
              </w:rPr>
              <w:t>邮箱</w:t>
            </w:r>
            <w:r>
              <w:rPr>
                <w:spacing w:val="13"/>
                <w:highlight w:val="none"/>
              </w:rPr>
              <w:t>系统发布修改文件的，所有潜在投标人在投标</w:t>
            </w:r>
            <w:r>
              <w:rPr>
                <w:spacing w:val="7"/>
                <w:highlight w:val="none"/>
              </w:rPr>
              <w:t>截止时间前有义务在电子</w:t>
            </w:r>
            <w:r>
              <w:rPr>
                <w:rFonts w:hint="eastAsia"/>
                <w:spacing w:val="7"/>
                <w:highlight w:val="none"/>
                <w:lang w:val="en-US" w:eastAsia="zh-CN"/>
              </w:rPr>
              <w:t>邮箱</w:t>
            </w:r>
            <w:r>
              <w:rPr>
                <w:spacing w:val="7"/>
                <w:highlight w:val="none"/>
              </w:rPr>
              <w:t>系统自行查询，无需回复确认。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33" w:type="dxa"/>
            <w:vAlign w:val="top"/>
          </w:tcPr>
          <w:p>
            <w:pPr>
              <w:spacing w:before="219" w:line="195" w:lineRule="auto"/>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4"/>
                <w:sz w:val="20"/>
                <w:szCs w:val="20"/>
                <w:highlight w:val="none"/>
                <w:lang w:val="en-US" w:eastAsia="zh-CN"/>
              </w:rPr>
              <w:t>25</w:t>
            </w:r>
          </w:p>
        </w:tc>
        <w:tc>
          <w:tcPr>
            <w:tcW w:w="1931" w:type="dxa"/>
            <w:vAlign w:val="top"/>
          </w:tcPr>
          <w:p>
            <w:pPr>
              <w:pStyle w:val="36"/>
              <w:spacing w:before="46" w:line="238" w:lineRule="auto"/>
              <w:ind w:left="651" w:right="124" w:hanging="520"/>
              <w:rPr>
                <w:highlight w:val="none"/>
              </w:rPr>
            </w:pPr>
            <w:r>
              <w:rPr>
                <w:spacing w:val="8"/>
                <w:highlight w:val="none"/>
              </w:rPr>
              <w:t>构成投标文件的其</w:t>
            </w:r>
            <w:r>
              <w:rPr>
                <w:spacing w:val="2"/>
                <w:highlight w:val="none"/>
              </w:rPr>
              <w:t xml:space="preserve"> </w:t>
            </w:r>
            <w:r>
              <w:rPr>
                <w:spacing w:val="6"/>
                <w:highlight w:val="none"/>
              </w:rPr>
              <w:t>他资料</w:t>
            </w:r>
          </w:p>
        </w:tc>
        <w:tc>
          <w:tcPr>
            <w:tcW w:w="5774" w:type="dxa"/>
            <w:vAlign w:val="top"/>
          </w:tcPr>
          <w:p>
            <w:pPr>
              <w:spacing w:before="271" w:line="199" w:lineRule="auto"/>
              <w:ind w:left="105"/>
              <w:rPr>
                <w:rFonts w:ascii="Times New Roman" w:hAnsi="Times New Roman" w:eastAsia="Times New Roman" w:cs="Times New Roman"/>
                <w:sz w:val="20"/>
                <w:szCs w:val="20"/>
                <w:highlight w:val="none"/>
              </w:rPr>
            </w:pPr>
            <w:r>
              <w:rPr>
                <w:rFonts w:ascii="Times New Roman" w:hAnsi="Times New Roman" w:eastAsia="Times New Roman" w:cs="Times New Roman"/>
                <w:spacing w:val="2"/>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1033" w:type="dxa"/>
            <w:vAlign w:val="top"/>
          </w:tcPr>
          <w:p>
            <w:pPr>
              <w:spacing w:before="57" w:line="195" w:lineRule="auto"/>
              <w:jc w:val="center"/>
              <w:rPr>
                <w:rFonts w:hint="eastAsia" w:ascii="Times New Roman" w:hAnsi="Times New Roman" w:eastAsia="宋体" w:cs="Times New Roman"/>
                <w:spacing w:val="1"/>
                <w:sz w:val="20"/>
                <w:szCs w:val="20"/>
                <w:lang w:val="en-US" w:eastAsia="zh-CN"/>
              </w:rPr>
            </w:pPr>
          </w:p>
          <w:p>
            <w:pPr>
              <w:spacing w:before="57"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26</w:t>
            </w:r>
          </w:p>
        </w:tc>
        <w:tc>
          <w:tcPr>
            <w:tcW w:w="1931" w:type="dxa"/>
            <w:vAlign w:val="top"/>
          </w:tcPr>
          <w:p>
            <w:pPr>
              <w:spacing w:line="376" w:lineRule="auto"/>
              <w:rPr>
                <w:rFonts w:ascii="Arial"/>
                <w:sz w:val="21"/>
              </w:rPr>
            </w:pPr>
          </w:p>
          <w:p>
            <w:pPr>
              <w:pStyle w:val="36"/>
              <w:spacing w:before="65"/>
              <w:ind w:left="757" w:right="124" w:hanging="628"/>
            </w:pPr>
            <w:r>
              <w:rPr>
                <w:spacing w:val="8"/>
              </w:rPr>
              <w:t>增值税税金的计算</w:t>
            </w:r>
            <w:r>
              <w:rPr>
                <w:spacing w:val="3"/>
              </w:rPr>
              <w:t xml:space="preserve"> </w:t>
            </w:r>
            <w:r>
              <w:rPr>
                <w:spacing w:val="4"/>
              </w:rPr>
              <w:t>方法</w:t>
            </w:r>
          </w:p>
        </w:tc>
        <w:tc>
          <w:tcPr>
            <w:tcW w:w="5774" w:type="dxa"/>
            <w:vAlign w:val="top"/>
          </w:tcPr>
          <w:p>
            <w:pPr>
              <w:pStyle w:val="36"/>
              <w:spacing w:before="37" w:line="228" w:lineRule="auto"/>
              <w:ind w:left="113"/>
            </w:pPr>
            <w:r>
              <w:rPr>
                <w:spacing w:val="5"/>
              </w:rPr>
              <w:t>计税方法：</w:t>
            </w:r>
          </w:p>
          <w:p>
            <w:pPr>
              <w:pStyle w:val="36"/>
              <w:spacing w:before="22" w:line="244" w:lineRule="auto"/>
              <w:ind w:left="116" w:right="4187" w:firstLine="4"/>
              <w:jc w:val="both"/>
            </w:pPr>
            <w:r>
              <w:rPr>
                <w:rFonts w:ascii="MS Gothic" w:hAnsi="MS Gothic" w:eastAsia="MS Gothic" w:cs="MS Gothic"/>
                <w:spacing w:val="7"/>
              </w:rPr>
              <w:t>☑</w:t>
            </w:r>
            <w:r>
              <w:rPr>
                <w:spacing w:val="7"/>
              </w:rPr>
              <w:t>一般计税方法</w:t>
            </w:r>
            <w:r>
              <w:t xml:space="preserve"> </w:t>
            </w:r>
            <w:r>
              <w:rPr>
                <w:spacing w:val="7"/>
              </w:rPr>
              <w:sym w:font="Wingdings 2" w:char="00A3"/>
            </w:r>
            <w:r>
              <w:rPr>
                <w:spacing w:val="7"/>
              </w:rPr>
              <w:t>简易计税方法</w:t>
            </w:r>
            <w:r>
              <w:rPr>
                <w:spacing w:val="5"/>
              </w:rPr>
              <w:t xml:space="preserve"> 发票类型：</w:t>
            </w:r>
          </w:p>
          <w:p>
            <w:pPr>
              <w:pStyle w:val="36"/>
              <w:spacing w:before="26" w:line="215" w:lineRule="auto"/>
              <w:ind w:left="121"/>
            </w:pPr>
            <w:r>
              <w:rPr>
                <w:rFonts w:ascii="MS Gothic" w:hAnsi="MS Gothic" w:eastAsia="MS Gothic" w:cs="MS Gothic"/>
                <w:spacing w:val="7"/>
              </w:rPr>
              <w:t>☑</w:t>
            </w:r>
            <w:r>
              <w:rPr>
                <w:spacing w:val="7"/>
              </w:rPr>
              <w:t>增值税专用发票</w:t>
            </w:r>
          </w:p>
        </w:tc>
      </w:tr>
    </w:tbl>
    <w:p>
      <w:pPr>
        <w:sectPr>
          <w:footerReference r:id="rId4" w:type="default"/>
          <w:pgSz w:w="11906" w:h="16839"/>
          <w:pgMar w:top="1431" w:right="1588" w:bottom="1012" w:left="1588" w:header="0" w:footer="852" w:gutter="0"/>
          <w:pgNumType w:fmt="decimal"/>
          <w:cols w:space="720" w:num="1"/>
        </w:sectPr>
      </w:pPr>
    </w:p>
    <w:p>
      <w:pPr>
        <w:spacing w:line="156" w:lineRule="exact"/>
      </w:pPr>
    </w:p>
    <w:tbl>
      <w:tblPr>
        <w:tblStyle w:val="37"/>
        <w:tblW w:w="87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1944"/>
        <w:gridCol w:w="5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40" w:type="dxa"/>
            <w:vAlign w:val="top"/>
          </w:tcPr>
          <w:p>
            <w:pPr>
              <w:pStyle w:val="36"/>
              <w:spacing w:before="184" w:line="228" w:lineRule="auto"/>
              <w:ind w:left="207"/>
            </w:pPr>
            <w:r>
              <w:rPr>
                <w:b/>
                <w:bCs/>
                <w:spacing w:val="5"/>
              </w:rPr>
              <w:t>条款号</w:t>
            </w:r>
          </w:p>
        </w:tc>
        <w:tc>
          <w:tcPr>
            <w:tcW w:w="1944" w:type="dxa"/>
            <w:vAlign w:val="top"/>
          </w:tcPr>
          <w:p>
            <w:pPr>
              <w:pStyle w:val="36"/>
              <w:spacing w:before="184" w:line="228" w:lineRule="auto"/>
              <w:ind w:left="389"/>
            </w:pPr>
            <w:r>
              <w:rPr>
                <w:b/>
                <w:bCs/>
                <w:spacing w:val="-3"/>
              </w:rPr>
              <w:t>条</w:t>
            </w:r>
            <w:r>
              <w:rPr>
                <w:spacing w:val="18"/>
              </w:rPr>
              <w:t xml:space="preserve"> </w:t>
            </w:r>
            <w:r>
              <w:rPr>
                <w:b/>
                <w:bCs/>
                <w:spacing w:val="-3"/>
              </w:rPr>
              <w:t>款</w:t>
            </w:r>
            <w:r>
              <w:rPr>
                <w:spacing w:val="16"/>
              </w:rPr>
              <w:t xml:space="preserve"> </w:t>
            </w:r>
            <w:r>
              <w:rPr>
                <w:b/>
                <w:bCs/>
                <w:spacing w:val="-3"/>
              </w:rPr>
              <w:t>名</w:t>
            </w:r>
            <w:r>
              <w:rPr>
                <w:spacing w:val="15"/>
              </w:rPr>
              <w:t xml:space="preserve"> </w:t>
            </w:r>
            <w:r>
              <w:rPr>
                <w:b/>
                <w:bCs/>
                <w:spacing w:val="-3"/>
              </w:rPr>
              <w:t>称</w:t>
            </w:r>
          </w:p>
        </w:tc>
        <w:tc>
          <w:tcPr>
            <w:tcW w:w="5814" w:type="dxa"/>
            <w:vAlign w:val="top"/>
          </w:tcPr>
          <w:p>
            <w:pPr>
              <w:pStyle w:val="36"/>
              <w:spacing w:before="184" w:line="228" w:lineRule="auto"/>
              <w:ind w:left="2308"/>
            </w:pPr>
            <w:r>
              <w:rPr>
                <w:b/>
                <w:bCs/>
                <w:spacing w:val="-10"/>
              </w:rPr>
              <w:t>编</w:t>
            </w:r>
            <w:r>
              <w:rPr>
                <w:spacing w:val="19"/>
              </w:rPr>
              <w:t xml:space="preserve"> </w:t>
            </w:r>
            <w:r>
              <w:rPr>
                <w:b/>
                <w:bCs/>
                <w:spacing w:val="-10"/>
              </w:rPr>
              <w:t>列</w:t>
            </w:r>
            <w:r>
              <w:rPr>
                <w:spacing w:val="41"/>
              </w:rPr>
              <w:t xml:space="preserve"> </w:t>
            </w:r>
            <w:r>
              <w:rPr>
                <w:b/>
                <w:bCs/>
                <w:spacing w:val="-10"/>
              </w:rPr>
              <w:t>内</w:t>
            </w:r>
            <w:r>
              <w:rPr>
                <w:spacing w:val="19"/>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040" w:type="dxa"/>
            <w:vAlign w:val="top"/>
          </w:tcPr>
          <w:p>
            <w:pPr>
              <w:rPr>
                <w:rFonts w:ascii="Arial"/>
                <w:sz w:val="21"/>
              </w:rPr>
            </w:pPr>
          </w:p>
        </w:tc>
        <w:tc>
          <w:tcPr>
            <w:tcW w:w="1944" w:type="dxa"/>
            <w:vAlign w:val="top"/>
          </w:tcPr>
          <w:p>
            <w:pPr>
              <w:rPr>
                <w:rFonts w:ascii="Arial"/>
                <w:sz w:val="21"/>
              </w:rPr>
            </w:pPr>
          </w:p>
        </w:tc>
        <w:tc>
          <w:tcPr>
            <w:tcW w:w="5814" w:type="dxa"/>
            <w:vAlign w:val="top"/>
          </w:tcPr>
          <w:p>
            <w:pPr>
              <w:pStyle w:val="36"/>
              <w:spacing w:before="32" w:line="228" w:lineRule="auto"/>
              <w:ind w:left="134"/>
            </w:pPr>
            <w:r>
              <w:rPr>
                <w:spacing w:val="6"/>
              </w:rPr>
              <w:t>□增值税普通发票</w:t>
            </w:r>
          </w:p>
          <w:p>
            <w:pPr>
              <w:pStyle w:val="36"/>
              <w:spacing w:before="24" w:line="218" w:lineRule="auto"/>
              <w:ind w:left="114"/>
            </w:pPr>
            <w:r>
              <w:rPr>
                <w:spacing w:val="9"/>
              </w:rPr>
              <w:t>增值税税率按照国家有关规定执行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040" w:type="dxa"/>
            <w:vAlign w:val="top"/>
          </w:tcPr>
          <w:p>
            <w:pPr>
              <w:spacing w:line="325" w:lineRule="auto"/>
              <w:rPr>
                <w:rFonts w:ascii="Arial"/>
                <w:sz w:val="21"/>
              </w:rPr>
            </w:pPr>
          </w:p>
          <w:p>
            <w:pPr>
              <w:spacing w:before="58" w:line="195" w:lineRule="auto"/>
              <w:ind w:left="311"/>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2"/>
                <w:sz w:val="20"/>
                <w:szCs w:val="20"/>
                <w:lang w:val="en-US" w:eastAsia="zh-CN"/>
              </w:rPr>
              <w:t>27</w:t>
            </w:r>
          </w:p>
        </w:tc>
        <w:tc>
          <w:tcPr>
            <w:tcW w:w="1944" w:type="dxa"/>
            <w:vAlign w:val="top"/>
          </w:tcPr>
          <w:p>
            <w:pPr>
              <w:spacing w:line="282" w:lineRule="auto"/>
              <w:rPr>
                <w:rFonts w:ascii="Arial"/>
                <w:sz w:val="21"/>
              </w:rPr>
            </w:pPr>
          </w:p>
          <w:p>
            <w:pPr>
              <w:pStyle w:val="36"/>
              <w:spacing w:before="65" w:line="226" w:lineRule="auto"/>
              <w:ind w:left="339"/>
            </w:pPr>
            <w:r>
              <w:rPr>
                <w:spacing w:val="7"/>
              </w:rPr>
              <w:t>最高投标限价</w:t>
            </w:r>
          </w:p>
        </w:tc>
        <w:tc>
          <w:tcPr>
            <w:tcW w:w="5814" w:type="dxa"/>
            <w:vAlign w:val="top"/>
          </w:tcPr>
          <w:p>
            <w:pPr>
              <w:pStyle w:val="36"/>
              <w:spacing w:before="32" w:line="228" w:lineRule="auto"/>
              <w:ind w:left="134"/>
            </w:pPr>
            <w:r>
              <w:rPr>
                <w:spacing w:val="-6"/>
              </w:rPr>
              <w:t>□无</w:t>
            </w:r>
          </w:p>
          <w:p>
            <w:pPr>
              <w:pStyle w:val="36"/>
              <w:spacing w:before="33" w:line="212" w:lineRule="auto"/>
              <w:ind w:left="121"/>
              <w:rPr>
                <w:rFonts w:hint="default" w:eastAsia="宋体"/>
                <w:lang w:val="en-US" w:eastAsia="zh-CN"/>
              </w:rPr>
            </w:pPr>
            <w:r>
              <w:rPr>
                <w:rFonts w:ascii="MS Gothic" w:hAnsi="MS Gothic" w:eastAsia="MS Gothic" w:cs="MS Gothic"/>
                <w:spacing w:val="-1"/>
              </w:rPr>
              <w:t>☑</w:t>
            </w:r>
            <w:r>
              <w:rPr>
                <w:spacing w:val="-1"/>
              </w:rPr>
              <w:t>有，</w:t>
            </w:r>
            <w:r>
              <w:rPr>
                <w:b/>
                <w:bCs/>
                <w:spacing w:val="-1"/>
                <w:sz w:val="28"/>
                <w:szCs w:val="28"/>
              </w:rPr>
              <w:t>最高投标限价</w:t>
            </w:r>
            <w:r>
              <w:rPr>
                <w:rFonts w:ascii="Times New Roman" w:hAnsi="Times New Roman" w:eastAsia="Times New Roman" w:cs="Times New Roman"/>
                <w:b/>
                <w:bCs/>
                <w:spacing w:val="-1"/>
                <w:sz w:val="28"/>
                <w:szCs w:val="28"/>
                <w:u w:val="single" w:color="auto"/>
              </w:rPr>
              <w:t xml:space="preserve">  </w:t>
            </w:r>
            <w:r>
              <w:rPr>
                <w:rFonts w:hint="eastAsia" w:ascii="Times New Roman" w:hAnsi="Times New Roman" w:cs="Times New Roman"/>
                <w:b/>
                <w:bCs/>
                <w:spacing w:val="-1"/>
                <w:sz w:val="28"/>
                <w:szCs w:val="28"/>
                <w:highlight w:val="none"/>
                <w:u w:val="single" w:color="auto"/>
                <w:lang w:val="en-US" w:eastAsia="zh-CN"/>
              </w:rPr>
              <w:t>499900.00</w:t>
            </w:r>
            <w:r>
              <w:rPr>
                <w:rFonts w:hint="eastAsia"/>
                <w:b/>
                <w:bCs/>
                <w:spacing w:val="-1"/>
                <w:sz w:val="28"/>
                <w:szCs w:val="28"/>
                <w:lang w:val="en-US" w:eastAsia="zh-CN"/>
              </w:rPr>
              <w:t>元，小数点后保留2位小数；大写：</w:t>
            </w:r>
            <w:r>
              <w:rPr>
                <w:rFonts w:hint="eastAsia"/>
                <w:b/>
                <w:bCs/>
                <w:spacing w:val="-1"/>
                <w:sz w:val="28"/>
                <w:szCs w:val="28"/>
                <w:highlight w:val="none"/>
                <w:lang w:val="en-US" w:eastAsia="zh-CN"/>
              </w:rPr>
              <w:t>肆拾玖万玖仟玖佰元整</w:t>
            </w:r>
            <w:r>
              <w:rPr>
                <w:rFonts w:hint="eastAsia"/>
                <w:b/>
                <w:bCs/>
                <w:spacing w:val="-1"/>
                <w:sz w:val="28"/>
                <w:szCs w:val="2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1040" w:type="dxa"/>
            <w:vAlign w:val="top"/>
          </w:tcPr>
          <w:p>
            <w:pPr>
              <w:spacing w:line="280" w:lineRule="auto"/>
              <w:rPr>
                <w:rFonts w:ascii="Arial"/>
                <w:sz w:val="21"/>
              </w:rPr>
            </w:pPr>
          </w:p>
          <w:p>
            <w:pPr>
              <w:spacing w:before="57" w:line="195" w:lineRule="auto"/>
              <w:ind w:left="311"/>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28</w:t>
            </w:r>
          </w:p>
        </w:tc>
        <w:tc>
          <w:tcPr>
            <w:tcW w:w="1944" w:type="dxa"/>
            <w:vAlign w:val="top"/>
          </w:tcPr>
          <w:p>
            <w:pPr>
              <w:pStyle w:val="36"/>
              <w:spacing w:before="168"/>
              <w:ind w:left="864" w:right="124" w:hanging="733"/>
            </w:pPr>
            <w:r>
              <w:rPr>
                <w:spacing w:val="8"/>
              </w:rPr>
              <w:t>投标报价的其他要</w:t>
            </w:r>
            <w:r>
              <w:rPr>
                <w:spacing w:val="2"/>
              </w:rPr>
              <w:t xml:space="preserve"> </w:t>
            </w:r>
            <w:r>
              <w:t>求</w:t>
            </w:r>
          </w:p>
        </w:tc>
        <w:tc>
          <w:tcPr>
            <w:tcW w:w="5814" w:type="dxa"/>
            <w:vAlign w:val="top"/>
          </w:tcPr>
          <w:p>
            <w:pPr>
              <w:pStyle w:val="36"/>
              <w:spacing w:before="32" w:line="239" w:lineRule="auto"/>
              <w:ind w:left="119" w:right="107" w:hanging="4"/>
            </w:pPr>
            <w:r>
              <w:rPr>
                <w:spacing w:val="13"/>
              </w:rPr>
              <w:t>投标人的报价应包含所投货物、包装、运输、卸货</w:t>
            </w:r>
            <w:r>
              <w:rPr>
                <w:spacing w:val="12"/>
              </w:rPr>
              <w:t>、检验验</w:t>
            </w:r>
            <w:r>
              <w:t xml:space="preserve"> </w:t>
            </w:r>
            <w:r>
              <w:rPr>
                <w:spacing w:val="8"/>
              </w:rPr>
              <w:t>收、相关服务、税费等所有工作和应有费用。</w:t>
            </w:r>
          </w:p>
          <w:p>
            <w:pPr>
              <w:pStyle w:val="36"/>
              <w:spacing w:before="26" w:line="204" w:lineRule="auto"/>
              <w:ind w:left="114"/>
              <w:rPr>
                <w:rFonts w:ascii="Times New Roman" w:hAnsi="Times New Roman" w:eastAsia="Times New Roman" w:cs="Times New Roman"/>
              </w:rPr>
            </w:pPr>
            <w:r>
              <w:rPr>
                <w:spacing w:val="8"/>
              </w:rPr>
              <w:t xml:space="preserve">招标人不能接受的其它实质性条件：     </w:t>
            </w:r>
            <w:r>
              <w:rPr>
                <w:rFonts w:ascii="Times New Roman" w:hAnsi="Times New Roman" w:eastAsia="Times New Roman" w:cs="Times New Roman"/>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040" w:type="dxa"/>
            <w:vAlign w:val="top"/>
          </w:tcPr>
          <w:p>
            <w:pPr>
              <w:spacing w:before="229" w:line="195" w:lineRule="auto"/>
              <w:ind w:left="311"/>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29</w:t>
            </w:r>
          </w:p>
        </w:tc>
        <w:tc>
          <w:tcPr>
            <w:tcW w:w="1944" w:type="dxa"/>
            <w:vAlign w:val="top"/>
          </w:tcPr>
          <w:p>
            <w:pPr>
              <w:pStyle w:val="36"/>
              <w:spacing w:before="194" w:line="228" w:lineRule="auto"/>
              <w:ind w:left="445"/>
            </w:pPr>
            <w:r>
              <w:rPr>
                <w:spacing w:val="7"/>
              </w:rPr>
              <w:t>投标有效期</w:t>
            </w:r>
          </w:p>
        </w:tc>
        <w:tc>
          <w:tcPr>
            <w:tcW w:w="5814" w:type="dxa"/>
            <w:vAlign w:val="top"/>
          </w:tcPr>
          <w:p>
            <w:pPr>
              <w:pStyle w:val="36"/>
              <w:spacing w:before="193" w:line="228" w:lineRule="auto"/>
              <w:ind w:left="147"/>
            </w:pPr>
            <w:r>
              <w:rPr>
                <w:spacing w:val="5"/>
              </w:rPr>
              <w:t>自投标人提交投标文件截止之日起计算</w:t>
            </w:r>
            <w:r>
              <w:rPr>
                <w:spacing w:val="-48"/>
              </w:rPr>
              <w:t xml:space="preserve"> </w:t>
            </w:r>
            <w:r>
              <w:rPr>
                <w:rFonts w:ascii="Times New Roman" w:hAnsi="Times New Roman" w:eastAsia="Times New Roman" w:cs="Times New Roman"/>
                <w:spacing w:val="-25"/>
                <w:u w:val="single" w:color="auto"/>
              </w:rPr>
              <w:t xml:space="preserve"> </w:t>
            </w:r>
            <w:r>
              <w:rPr>
                <w:rFonts w:hint="eastAsia" w:ascii="Times New Roman" w:hAnsi="Times New Roman" w:eastAsia="宋体" w:cs="Times New Roman"/>
                <w:spacing w:val="-25"/>
                <w:u w:val="single" w:color="auto"/>
                <w:lang w:val="en-US" w:eastAsia="zh-CN"/>
              </w:rPr>
              <w:t>90</w:t>
            </w:r>
            <w:r>
              <w:rPr>
                <w:rFonts w:ascii="Times New Roman" w:hAnsi="Times New Roman" w:eastAsia="Times New Roman" w:cs="Times New Roman"/>
                <w:spacing w:val="4"/>
                <w:u w:val="single" w:color="auto"/>
              </w:rPr>
              <w:t xml:space="preserve"> </w:t>
            </w:r>
            <w:r>
              <w:rPr>
                <w:rFonts w:ascii="Times New Roman" w:hAnsi="Times New Roman" w:eastAsia="Times New Roman" w:cs="Times New Roman"/>
                <w:spacing w:val="4"/>
              </w:rPr>
              <w:t xml:space="preserve"> </w:t>
            </w:r>
            <w:r>
              <w:rPr>
                <w:spacing w:val="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1040" w:type="dxa"/>
            <w:vAlign w:val="top"/>
          </w:tcPr>
          <w:p>
            <w:pPr>
              <w:spacing w:line="246" w:lineRule="auto"/>
              <w:rPr>
                <w:rFonts w:ascii="Arial"/>
                <w:sz w:val="21"/>
              </w:rPr>
            </w:pPr>
          </w:p>
          <w:p>
            <w:pPr>
              <w:spacing w:line="247" w:lineRule="auto"/>
              <w:rPr>
                <w:rFonts w:ascii="Arial"/>
                <w:sz w:val="21"/>
              </w:rPr>
            </w:pPr>
          </w:p>
          <w:p>
            <w:pPr>
              <w:spacing w:before="58" w:line="195" w:lineRule="auto"/>
              <w:ind w:left="311"/>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30</w:t>
            </w:r>
          </w:p>
        </w:tc>
        <w:tc>
          <w:tcPr>
            <w:tcW w:w="1944" w:type="dxa"/>
            <w:vAlign w:val="top"/>
          </w:tcPr>
          <w:p>
            <w:pPr>
              <w:spacing w:line="244" w:lineRule="auto"/>
              <w:rPr>
                <w:rFonts w:ascii="Arial"/>
                <w:sz w:val="21"/>
              </w:rPr>
            </w:pPr>
          </w:p>
          <w:p>
            <w:pPr>
              <w:spacing w:line="244" w:lineRule="auto"/>
              <w:rPr>
                <w:rFonts w:ascii="Arial"/>
                <w:sz w:val="21"/>
              </w:rPr>
            </w:pPr>
          </w:p>
          <w:p>
            <w:pPr>
              <w:pStyle w:val="36"/>
              <w:spacing w:before="65" w:line="228" w:lineRule="auto"/>
              <w:ind w:left="114" w:firstLine="428" w:firstLineChars="200"/>
            </w:pPr>
            <w:r>
              <w:rPr>
                <w:spacing w:val="7"/>
              </w:rPr>
              <w:t>投标保证金</w:t>
            </w:r>
          </w:p>
        </w:tc>
        <w:tc>
          <w:tcPr>
            <w:tcW w:w="5814" w:type="dxa"/>
            <w:vAlign w:val="top"/>
          </w:tcPr>
          <w:p>
            <w:pPr>
              <w:pStyle w:val="36"/>
              <w:spacing w:before="26" w:line="234" w:lineRule="auto"/>
              <w:ind w:right="109" w:firstLine="200" w:firstLineChars="100"/>
              <w:rPr>
                <w:rFonts w:hint="eastAsia"/>
                <w:highlight w:val="none"/>
              </w:rPr>
            </w:pPr>
            <w:r>
              <w:rPr>
                <w:rFonts w:hint="eastAsia"/>
              </w:rPr>
              <w:t>投标保证金的金额：人</w:t>
            </w:r>
            <w:r>
              <w:rPr>
                <w:rFonts w:hint="eastAsia"/>
                <w:highlight w:val="none"/>
              </w:rPr>
              <w:t>民币6</w:t>
            </w:r>
            <w:r>
              <w:rPr>
                <w:rFonts w:hint="eastAsia"/>
                <w:highlight w:val="none"/>
                <w:lang w:val="en-US" w:eastAsia="zh-CN"/>
              </w:rPr>
              <w:t>4</w:t>
            </w:r>
            <w:r>
              <w:rPr>
                <w:rFonts w:hint="eastAsia"/>
                <w:highlight w:val="none"/>
              </w:rPr>
              <w:t>00.00元整。</w:t>
            </w:r>
          </w:p>
          <w:p>
            <w:pPr>
              <w:pStyle w:val="36"/>
              <w:spacing w:before="26" w:line="234" w:lineRule="auto"/>
              <w:ind w:left="115" w:right="109" w:firstLine="8"/>
              <w:rPr>
                <w:rFonts w:hint="eastAsia"/>
              </w:rPr>
            </w:pPr>
            <w:r>
              <w:rPr>
                <w:rFonts w:hint="eastAsia"/>
              </w:rPr>
              <w:t>递交方式：现场递交</w:t>
            </w:r>
          </w:p>
          <w:p>
            <w:pPr>
              <w:pStyle w:val="36"/>
              <w:spacing w:before="26" w:line="234" w:lineRule="auto"/>
              <w:ind w:left="115" w:right="109" w:firstLine="8"/>
            </w:pPr>
            <w:r>
              <w:rPr>
                <w:rFonts w:hint="eastAsia"/>
              </w:rPr>
              <w:t>投标人可采用现场投标保证金（现金），开标前装入信封一并提交注明投标单位名称；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15" w:hRule="atLeast"/>
        </w:trPr>
        <w:tc>
          <w:tcPr>
            <w:tcW w:w="1040" w:type="dxa"/>
            <w:vAlign w:val="top"/>
          </w:tcPr>
          <w:p>
            <w:pPr>
              <w:spacing w:before="58" w:line="195" w:lineRule="auto"/>
              <w:ind w:left="311"/>
              <w:rPr>
                <w:rFonts w:hint="eastAsia" w:ascii="Times New Roman" w:hAnsi="Times New Roman" w:eastAsia="宋体" w:cs="Times New Roman"/>
                <w:spacing w:val="2"/>
                <w:sz w:val="20"/>
                <w:szCs w:val="20"/>
                <w:lang w:val="en-US" w:eastAsia="zh-CN"/>
              </w:rPr>
            </w:pPr>
          </w:p>
          <w:p>
            <w:pPr>
              <w:spacing w:before="58" w:line="195" w:lineRule="auto"/>
              <w:ind w:left="311"/>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2"/>
                <w:sz w:val="20"/>
                <w:szCs w:val="20"/>
                <w:lang w:val="en-US" w:eastAsia="zh-CN"/>
              </w:rPr>
              <w:t>31</w:t>
            </w:r>
          </w:p>
        </w:tc>
        <w:tc>
          <w:tcPr>
            <w:tcW w:w="1944" w:type="dxa"/>
            <w:vAlign w:val="top"/>
          </w:tcPr>
          <w:p>
            <w:pPr>
              <w:pStyle w:val="36"/>
              <w:spacing w:before="65" w:line="228" w:lineRule="auto"/>
              <w:jc w:val="center"/>
              <w:rPr>
                <w:rFonts w:hint="eastAsia"/>
                <w:spacing w:val="8"/>
              </w:rPr>
            </w:pPr>
          </w:p>
          <w:p>
            <w:pPr>
              <w:pStyle w:val="36"/>
              <w:spacing w:before="65" w:line="228" w:lineRule="auto"/>
              <w:jc w:val="center"/>
              <w:rPr>
                <w:rFonts w:hint="eastAsia"/>
                <w:spacing w:val="8"/>
              </w:rPr>
            </w:pPr>
            <w:r>
              <w:rPr>
                <w:rFonts w:hint="eastAsia"/>
                <w:spacing w:val="8"/>
              </w:rPr>
              <w:t>招标代理</w:t>
            </w:r>
          </w:p>
          <w:p>
            <w:pPr>
              <w:pStyle w:val="36"/>
              <w:spacing w:before="65" w:line="228" w:lineRule="auto"/>
              <w:jc w:val="center"/>
              <w:rPr>
                <w:rFonts w:hint="eastAsia"/>
                <w:spacing w:val="8"/>
              </w:rPr>
            </w:pPr>
            <w:r>
              <w:rPr>
                <w:rFonts w:hint="eastAsia"/>
                <w:spacing w:val="8"/>
              </w:rPr>
              <w:t>服务费</w:t>
            </w:r>
          </w:p>
          <w:p>
            <w:pPr>
              <w:pStyle w:val="36"/>
              <w:spacing w:before="65" w:line="228" w:lineRule="auto"/>
              <w:rPr>
                <w:rFonts w:hint="eastAsia"/>
                <w:spacing w:val="8"/>
              </w:rPr>
            </w:pPr>
          </w:p>
        </w:tc>
        <w:tc>
          <w:tcPr>
            <w:tcW w:w="5814" w:type="dxa"/>
            <w:vAlign w:val="top"/>
          </w:tcPr>
          <w:p>
            <w:pPr>
              <w:pStyle w:val="36"/>
              <w:spacing w:before="22" w:line="246" w:lineRule="auto"/>
              <w:ind w:right="107"/>
              <w:rPr>
                <w:rFonts w:hint="eastAsia"/>
              </w:rPr>
            </w:pPr>
            <w:r>
              <w:rPr>
                <w:spacing w:val="8"/>
              </w:rPr>
              <w:t>招标代理服务费：以中标价为计算基数，分标段参照国家计委计价格</w:t>
            </w:r>
            <w:r>
              <w:rPr>
                <w:rFonts w:ascii="Times New Roman" w:hAnsi="Times New Roman" w:eastAsia="Times New Roman" w:cs="Times New Roman"/>
                <w:spacing w:val="8"/>
              </w:rPr>
              <w:t>[2002]1980</w:t>
            </w:r>
            <w:r>
              <w:rPr>
                <w:spacing w:val="8"/>
              </w:rPr>
              <w:t>号文规定收费</w:t>
            </w:r>
            <w:r>
              <w:rPr>
                <w:color w:val="000000" w:themeColor="text1"/>
                <w:spacing w:val="8"/>
                <w:highlight w:val="none"/>
                <w14:textFill>
                  <w14:solidFill>
                    <w14:schemeClr w14:val="tx1"/>
                  </w14:solidFill>
                </w14:textFill>
              </w:rPr>
              <w:t>标准的</w:t>
            </w:r>
            <w:r>
              <w:rPr>
                <w:color w:val="000000" w:themeColor="text1"/>
                <w:spacing w:val="-35"/>
                <w:highlight w:val="none"/>
                <w14:textFill>
                  <w14:solidFill>
                    <w14:schemeClr w14:val="tx1"/>
                  </w14:solidFill>
                </w14:textFill>
              </w:rPr>
              <w:t xml:space="preserve"> </w:t>
            </w:r>
            <w:r>
              <w:rPr>
                <w:rFonts w:ascii="Times New Roman" w:hAnsi="Times New Roman" w:eastAsia="Times New Roman" w:cs="Times New Roman"/>
                <w:color w:val="000000" w:themeColor="text1"/>
                <w:spacing w:val="8"/>
                <w:highlight w:val="none"/>
                <w14:textFill>
                  <w14:solidFill>
                    <w14:schemeClr w14:val="tx1"/>
                  </w14:solidFill>
                </w14:textFill>
              </w:rPr>
              <w:t>8</w:t>
            </w:r>
            <w:r>
              <w:rPr>
                <w:rFonts w:hint="eastAsia" w:ascii="Times New Roman" w:hAnsi="Times New Roman" w:eastAsia="宋体" w:cs="Times New Roman"/>
                <w:color w:val="000000" w:themeColor="text1"/>
                <w:spacing w:val="8"/>
                <w:highlight w:val="none"/>
                <w:lang w:val="en-US" w:eastAsia="zh-CN"/>
                <w14:textFill>
                  <w14:solidFill>
                    <w14:schemeClr w14:val="tx1"/>
                  </w14:solidFill>
                </w14:textFill>
              </w:rPr>
              <w:t>5</w:t>
            </w:r>
            <w:r>
              <w:rPr>
                <w:rFonts w:ascii="Times New Roman" w:hAnsi="Times New Roman" w:eastAsia="Times New Roman" w:cs="Times New Roman"/>
                <w:color w:val="000000" w:themeColor="text1"/>
                <w:spacing w:val="8"/>
                <w:highlight w:val="none"/>
                <w14:textFill>
                  <w14:solidFill>
                    <w14:schemeClr w14:val="tx1"/>
                  </w14:solidFill>
                </w14:textFill>
              </w:rPr>
              <w:t>%</w:t>
            </w:r>
            <w:r>
              <w:rPr>
                <w:color w:val="000000" w:themeColor="text1"/>
                <w:spacing w:val="8"/>
                <w:highlight w:val="none"/>
                <w14:textFill>
                  <w14:solidFill>
                    <w14:schemeClr w14:val="tx1"/>
                  </w14:solidFill>
                </w14:textFill>
              </w:rPr>
              <w:t>计取</w:t>
            </w:r>
            <w:r>
              <w:rPr>
                <w:rFonts w:hint="eastAsia"/>
                <w:color w:val="000000" w:themeColor="text1"/>
                <w:spacing w:val="8"/>
                <w:highlight w:val="none"/>
                <w:lang w:val="en-US" w:eastAsia="zh-CN"/>
                <w14:textFill>
                  <w14:solidFill>
                    <w14:schemeClr w14:val="tx1"/>
                  </w14:solidFill>
                </w14:textFill>
              </w:rPr>
              <w:t>；本项服务费最高收取人民币¥：6373.73元，实际收取金额保留小数点后2位；</w:t>
            </w:r>
            <w:r>
              <w:rPr>
                <w:spacing w:val="8"/>
              </w:rPr>
              <w:t>投标</w:t>
            </w:r>
            <w:r>
              <w:rPr>
                <w:spacing w:val="13"/>
              </w:rPr>
              <w:t>人在报价单中不单列，包含在投标总价中，招标人不再单独</w:t>
            </w:r>
            <w:r>
              <w:rPr>
                <w:spacing w:val="5"/>
              </w:rPr>
              <w:t>计量支付。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1040" w:type="dxa"/>
            <w:vAlign w:val="top"/>
          </w:tcPr>
          <w:p>
            <w:pPr>
              <w:spacing w:before="58" w:line="195" w:lineRule="auto"/>
              <w:ind w:left="311"/>
              <w:rPr>
                <w:rFonts w:hint="eastAsia" w:ascii="Times New Roman" w:hAnsi="Times New Roman" w:eastAsia="宋体" w:cs="Times New Roman"/>
                <w:spacing w:val="2"/>
                <w:sz w:val="20"/>
                <w:szCs w:val="20"/>
                <w:lang w:val="en-US" w:eastAsia="zh-CN"/>
              </w:rPr>
            </w:pPr>
          </w:p>
          <w:p>
            <w:pPr>
              <w:spacing w:before="58" w:line="195" w:lineRule="auto"/>
              <w:ind w:left="311"/>
              <w:rPr>
                <w:rFonts w:hint="eastAsia" w:ascii="Times New Roman" w:hAnsi="Times New Roman" w:eastAsia="宋体" w:cs="Times New Roman"/>
                <w:spacing w:val="2"/>
                <w:sz w:val="20"/>
                <w:szCs w:val="20"/>
                <w:lang w:val="en-US" w:eastAsia="zh-CN"/>
              </w:rPr>
            </w:pPr>
          </w:p>
          <w:p>
            <w:pPr>
              <w:spacing w:before="58" w:line="195" w:lineRule="auto"/>
              <w:ind w:left="311"/>
              <w:rPr>
                <w:rFonts w:hint="eastAsia" w:ascii="Times New Roman" w:hAnsi="Times New Roman" w:eastAsia="宋体" w:cs="Times New Roman"/>
                <w:spacing w:val="2"/>
                <w:sz w:val="20"/>
                <w:szCs w:val="20"/>
                <w:lang w:val="en-US" w:eastAsia="zh-CN"/>
              </w:rPr>
            </w:pPr>
          </w:p>
          <w:p>
            <w:pPr>
              <w:spacing w:before="58" w:line="195" w:lineRule="auto"/>
              <w:ind w:left="311"/>
              <w:rPr>
                <w:rFonts w:hint="default" w:ascii="Times New Roman" w:hAnsi="Times New Roman" w:eastAsia="宋体" w:cs="Times New Roman"/>
                <w:spacing w:val="2"/>
                <w:sz w:val="20"/>
                <w:szCs w:val="20"/>
                <w:lang w:val="en-US" w:eastAsia="zh-CN"/>
              </w:rPr>
            </w:pPr>
            <w:r>
              <w:rPr>
                <w:rFonts w:hint="eastAsia" w:ascii="Times New Roman" w:hAnsi="Times New Roman" w:eastAsia="宋体" w:cs="Times New Roman"/>
                <w:spacing w:val="2"/>
                <w:sz w:val="20"/>
                <w:szCs w:val="20"/>
                <w:lang w:val="en-US" w:eastAsia="zh-CN"/>
              </w:rPr>
              <w:t>32</w:t>
            </w:r>
          </w:p>
        </w:tc>
        <w:tc>
          <w:tcPr>
            <w:tcW w:w="1944" w:type="dxa"/>
            <w:vAlign w:val="top"/>
          </w:tcPr>
          <w:p>
            <w:pPr>
              <w:pStyle w:val="36"/>
              <w:spacing w:before="22" w:line="246" w:lineRule="auto"/>
              <w:ind w:right="107"/>
              <w:rPr>
                <w:spacing w:val="8"/>
              </w:rPr>
            </w:pPr>
          </w:p>
          <w:p>
            <w:pPr>
              <w:pStyle w:val="36"/>
              <w:spacing w:before="22" w:line="246" w:lineRule="auto"/>
              <w:ind w:right="107"/>
              <w:rPr>
                <w:spacing w:val="8"/>
              </w:rPr>
            </w:pPr>
          </w:p>
          <w:p>
            <w:pPr>
              <w:pStyle w:val="36"/>
              <w:spacing w:before="22" w:line="246" w:lineRule="auto"/>
              <w:ind w:right="107"/>
              <w:rPr>
                <w:rFonts w:hint="eastAsia"/>
                <w:spacing w:val="8"/>
              </w:rPr>
            </w:pPr>
          </w:p>
          <w:p>
            <w:pPr>
              <w:pStyle w:val="36"/>
              <w:spacing w:before="22" w:line="246" w:lineRule="auto"/>
              <w:ind w:right="107" w:firstLine="216" w:firstLineChars="100"/>
              <w:rPr>
                <w:spacing w:val="8"/>
              </w:rPr>
            </w:pPr>
            <w:r>
              <w:rPr>
                <w:rFonts w:hint="eastAsia"/>
                <w:spacing w:val="8"/>
              </w:rPr>
              <w:t>资格审查</w:t>
            </w:r>
            <w:r>
              <w:rPr>
                <w:spacing w:val="8"/>
              </w:rPr>
              <w:t>方式</w:t>
            </w:r>
          </w:p>
        </w:tc>
        <w:tc>
          <w:tcPr>
            <w:tcW w:w="5814" w:type="dxa"/>
            <w:vAlign w:val="top"/>
          </w:tcPr>
          <w:p>
            <w:pPr>
              <w:pStyle w:val="36"/>
              <w:spacing w:before="22" w:line="246" w:lineRule="auto"/>
              <w:ind w:right="107"/>
              <w:rPr>
                <w:rFonts w:hint="eastAsia"/>
                <w:spacing w:val="8"/>
              </w:rPr>
            </w:pPr>
            <w:r>
              <w:rPr>
                <w:rFonts w:hint="eastAsia"/>
                <w:spacing w:val="8"/>
              </w:rPr>
              <w:t>资格后审：</w:t>
            </w:r>
          </w:p>
          <w:p>
            <w:pPr>
              <w:pStyle w:val="36"/>
              <w:spacing w:before="22" w:line="246" w:lineRule="auto"/>
              <w:ind w:right="107"/>
              <w:rPr>
                <w:rFonts w:hint="eastAsia"/>
                <w:spacing w:val="8"/>
              </w:rPr>
            </w:pPr>
            <w:r>
              <w:rPr>
                <w:rFonts w:hint="eastAsia"/>
                <w:spacing w:val="8"/>
              </w:rPr>
              <w:t>本次招标对于投标人的资格审查采用资格后审方式，资格评审由该项目的评标委员会在开标后，对各投标人的投标资格进行审查，对于未能满足招标文件中规定的合格投标人资格条件要求的，将按照招标文件相关规定，拒绝其投标文件，其投标文件将不能进入评标。</w:t>
            </w:r>
          </w:p>
          <w:p>
            <w:pPr>
              <w:pStyle w:val="36"/>
              <w:spacing w:before="22" w:line="246" w:lineRule="auto"/>
              <w:ind w:right="107"/>
              <w:rPr>
                <w:rFonts w:hint="eastAsia"/>
                <w:spacing w:val="8"/>
              </w:rPr>
            </w:pPr>
            <w:r>
              <w:rPr>
                <w:rFonts w:hint="eastAsia"/>
                <w:spacing w:val="8"/>
              </w:rPr>
              <w:t>投标人应按招标文件要求在开标现场提交以下（手持）资料原件或复印件：</w:t>
            </w:r>
          </w:p>
          <w:p>
            <w:pPr>
              <w:pStyle w:val="36"/>
              <w:spacing w:before="22" w:line="246" w:lineRule="auto"/>
              <w:ind w:right="107"/>
              <w:rPr>
                <w:rFonts w:hint="eastAsia"/>
                <w:spacing w:val="8"/>
              </w:rPr>
            </w:pPr>
            <w:r>
              <w:rPr>
                <w:rFonts w:hint="eastAsia"/>
                <w:spacing w:val="8"/>
              </w:rPr>
              <w:t>1、法人授权委托书及委托代理人身份证原件（授权委托人应在投标书之外手持一份授权委托书原件，企业法人前来投标则需在投标书外手持一份法人身份证明书）；</w:t>
            </w:r>
          </w:p>
          <w:p>
            <w:pPr>
              <w:pStyle w:val="36"/>
              <w:spacing w:before="22" w:line="246" w:lineRule="auto"/>
              <w:ind w:right="107"/>
              <w:rPr>
                <w:spacing w:val="8"/>
              </w:rPr>
            </w:pPr>
            <w:r>
              <w:rPr>
                <w:rFonts w:hint="eastAsia"/>
                <w:spacing w:val="8"/>
              </w:rPr>
              <w:t>2、企业法人“三证合一”营业执照合格条件：复印件，合法有效，且与投标报名时一致。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0" w:hRule="atLeast"/>
        </w:trPr>
        <w:tc>
          <w:tcPr>
            <w:tcW w:w="1040" w:type="dxa"/>
            <w:vAlign w:val="top"/>
          </w:tcPr>
          <w:p>
            <w:pPr>
              <w:spacing w:before="58" w:line="195" w:lineRule="auto"/>
              <w:ind w:left="311"/>
              <w:rPr>
                <w:rFonts w:hint="eastAsia" w:ascii="Times New Roman" w:hAnsi="Times New Roman" w:eastAsia="宋体" w:cs="Times New Roman"/>
                <w:spacing w:val="2"/>
                <w:sz w:val="20"/>
                <w:szCs w:val="20"/>
                <w:lang w:val="en-US" w:eastAsia="zh-CN"/>
              </w:rPr>
            </w:pPr>
          </w:p>
          <w:p>
            <w:pPr>
              <w:spacing w:before="58" w:line="195" w:lineRule="auto"/>
              <w:ind w:left="311"/>
              <w:rPr>
                <w:rFonts w:hint="default" w:ascii="Times New Roman" w:hAnsi="Times New Roman" w:eastAsia="宋体" w:cs="Times New Roman"/>
                <w:spacing w:val="2"/>
                <w:sz w:val="20"/>
                <w:szCs w:val="20"/>
                <w:lang w:val="en-US" w:eastAsia="zh-CN"/>
              </w:rPr>
            </w:pPr>
            <w:r>
              <w:rPr>
                <w:rFonts w:hint="eastAsia" w:ascii="Times New Roman" w:hAnsi="Times New Roman" w:eastAsia="宋体" w:cs="Times New Roman"/>
                <w:spacing w:val="2"/>
                <w:sz w:val="20"/>
                <w:szCs w:val="20"/>
                <w:lang w:val="en-US" w:eastAsia="zh-CN"/>
              </w:rPr>
              <w:t>33</w:t>
            </w:r>
          </w:p>
        </w:tc>
        <w:tc>
          <w:tcPr>
            <w:tcW w:w="1944" w:type="dxa"/>
            <w:vAlign w:val="top"/>
          </w:tcPr>
          <w:p>
            <w:pPr>
              <w:pStyle w:val="36"/>
              <w:spacing w:before="65" w:line="228" w:lineRule="auto"/>
              <w:ind w:left="114"/>
              <w:rPr>
                <w:spacing w:val="8"/>
              </w:rPr>
            </w:pPr>
          </w:p>
          <w:p>
            <w:pPr>
              <w:pStyle w:val="36"/>
              <w:spacing w:before="65" w:line="228" w:lineRule="auto"/>
              <w:ind w:left="114"/>
              <w:rPr>
                <w:spacing w:val="7"/>
              </w:rPr>
            </w:pPr>
            <w:r>
              <w:rPr>
                <w:spacing w:val="8"/>
              </w:rPr>
              <w:t>投标保证金弄虚作</w:t>
            </w:r>
            <w:r>
              <w:rPr>
                <w:spacing w:val="2"/>
              </w:rPr>
              <w:t xml:space="preserve"> </w:t>
            </w:r>
            <w:r>
              <w:rPr>
                <w:spacing w:val="6"/>
              </w:rPr>
              <w:t>假情形</w:t>
            </w:r>
          </w:p>
        </w:tc>
        <w:tc>
          <w:tcPr>
            <w:tcW w:w="5814" w:type="dxa"/>
            <w:vAlign w:val="top"/>
          </w:tcPr>
          <w:p>
            <w:pPr>
              <w:pStyle w:val="36"/>
              <w:spacing w:before="26" w:line="234" w:lineRule="auto"/>
              <w:ind w:left="115" w:right="109" w:firstLine="8"/>
              <w:rPr>
                <w:spacing w:val="13"/>
              </w:rPr>
            </w:pPr>
          </w:p>
          <w:p>
            <w:pPr>
              <w:pStyle w:val="36"/>
              <w:spacing w:before="26" w:line="234" w:lineRule="auto"/>
              <w:ind w:left="115" w:right="109" w:firstLine="8"/>
              <w:rPr>
                <w:spacing w:val="9"/>
              </w:rPr>
            </w:pPr>
            <w:r>
              <w:rPr>
                <w:spacing w:val="13"/>
              </w:rPr>
              <w:t>投标人采用虚假</w:t>
            </w:r>
            <w:r>
              <w:rPr>
                <w:rFonts w:hint="eastAsia"/>
                <w:spacing w:val="13"/>
                <w:lang w:val="en-US" w:eastAsia="zh-CN"/>
              </w:rPr>
              <w:t>投标保证金（现金）、</w:t>
            </w:r>
            <w:r>
              <w:rPr>
                <w:spacing w:val="13"/>
              </w:rPr>
              <w:t>银行保函、担保机构担保函方式提</w:t>
            </w:r>
            <w:r>
              <w:rPr>
                <w:spacing w:val="12"/>
              </w:rPr>
              <w:t>交投标保</w:t>
            </w:r>
            <w:r>
              <w:rPr>
                <w:spacing w:val="13"/>
              </w:rPr>
              <w:t>证金的，除依法承担弄虚作假、骗取中标的法律责任外，仍应根据招标文件规定承担投标保证金不予退还的民事责任，其承担方式为限时足额缴纳招标文件所列全部投标保证金，</w:t>
            </w:r>
            <w:r>
              <w:rPr>
                <w:spacing w:val="10"/>
              </w:rPr>
              <w:t>投标人在招标人</w:t>
            </w:r>
            <w:r>
              <w:rPr>
                <w:rFonts w:ascii="Times New Roman" w:hAnsi="Times New Roman" w:eastAsia="Times New Roman" w:cs="Times New Roman"/>
                <w:spacing w:val="10"/>
              </w:rPr>
              <w:t>/</w:t>
            </w:r>
            <w:r>
              <w:rPr>
                <w:spacing w:val="10"/>
              </w:rPr>
              <w:t>招标代理机构发出追缴通知后的规定缴纳时间内不能足额支付投标保证金的，招标人</w:t>
            </w:r>
            <w:r>
              <w:rPr>
                <w:rFonts w:ascii="Times New Roman" w:hAnsi="Times New Roman" w:eastAsia="Times New Roman" w:cs="Times New Roman"/>
                <w:spacing w:val="10"/>
              </w:rPr>
              <w:t>/</w:t>
            </w:r>
            <w:r>
              <w:rPr>
                <w:spacing w:val="10"/>
              </w:rPr>
              <w:t>招标代理机构将依法提起诉讼追缴，招标人</w:t>
            </w:r>
            <w:r>
              <w:rPr>
                <w:rFonts w:ascii="Times New Roman" w:hAnsi="Times New Roman" w:eastAsia="Times New Roman" w:cs="Times New Roman"/>
                <w:spacing w:val="10"/>
              </w:rPr>
              <w:t>/</w:t>
            </w:r>
            <w:r>
              <w:rPr>
                <w:spacing w:val="10"/>
              </w:rPr>
              <w:t>招标代理机构因此发生的诉讼费、</w:t>
            </w:r>
            <w:r>
              <w:rPr>
                <w:spacing w:val="8"/>
              </w:rPr>
              <w:t>律师代</w:t>
            </w:r>
            <w:r>
              <w:rPr>
                <w:i w:val="0"/>
                <w:iCs w:val="0"/>
                <w:spacing w:val="8"/>
              </w:rPr>
              <w:t>理费等费用均由投标人承担。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040" w:type="dxa"/>
            <w:vAlign w:val="top"/>
          </w:tcPr>
          <w:p>
            <w:pPr>
              <w:spacing w:before="58" w:line="195" w:lineRule="auto"/>
              <w:ind w:left="311"/>
              <w:rPr>
                <w:rFonts w:hint="eastAsia" w:ascii="Times New Roman" w:hAnsi="Times New Roman" w:eastAsia="宋体" w:cs="Times New Roman"/>
                <w:spacing w:val="1"/>
                <w:sz w:val="20"/>
                <w:szCs w:val="20"/>
                <w:lang w:val="en-US" w:eastAsia="zh-CN"/>
              </w:rPr>
            </w:pPr>
          </w:p>
          <w:p>
            <w:pPr>
              <w:spacing w:before="58" w:line="195" w:lineRule="auto"/>
              <w:ind w:left="311"/>
              <w:rPr>
                <w:rFonts w:hint="default" w:ascii="Times New Roman" w:hAnsi="Times New Roman" w:eastAsia="宋体" w:cs="Times New Roman"/>
                <w:spacing w:val="2"/>
                <w:sz w:val="20"/>
                <w:szCs w:val="20"/>
                <w:lang w:val="en-US" w:eastAsia="zh-CN"/>
              </w:rPr>
            </w:pPr>
            <w:r>
              <w:rPr>
                <w:rFonts w:hint="eastAsia" w:ascii="Times New Roman" w:hAnsi="Times New Roman" w:eastAsia="宋体" w:cs="Times New Roman"/>
                <w:spacing w:val="1"/>
                <w:sz w:val="20"/>
                <w:szCs w:val="20"/>
                <w:lang w:val="en-US" w:eastAsia="zh-CN"/>
              </w:rPr>
              <w:t>34</w:t>
            </w:r>
          </w:p>
        </w:tc>
        <w:tc>
          <w:tcPr>
            <w:tcW w:w="1944" w:type="dxa"/>
            <w:vAlign w:val="top"/>
          </w:tcPr>
          <w:p>
            <w:pPr>
              <w:pStyle w:val="36"/>
              <w:spacing w:before="65" w:line="228" w:lineRule="auto"/>
              <w:ind w:left="114"/>
              <w:rPr>
                <w:spacing w:val="8"/>
              </w:rPr>
            </w:pPr>
            <w:r>
              <w:rPr>
                <w:spacing w:val="8"/>
              </w:rPr>
              <w:t>是否允许递交备选</w:t>
            </w:r>
            <w:r>
              <w:rPr>
                <w:spacing w:val="1"/>
              </w:rPr>
              <w:t xml:space="preserve"> </w:t>
            </w:r>
            <w:r>
              <w:rPr>
                <w:spacing w:val="6"/>
              </w:rPr>
              <w:t>投标方案</w:t>
            </w:r>
          </w:p>
        </w:tc>
        <w:tc>
          <w:tcPr>
            <w:tcW w:w="5814" w:type="dxa"/>
            <w:vAlign w:val="top"/>
          </w:tcPr>
          <w:p>
            <w:pPr>
              <w:pStyle w:val="36"/>
              <w:spacing w:before="119" w:line="228" w:lineRule="auto"/>
              <w:ind w:left="121"/>
            </w:pPr>
            <w:r>
              <w:rPr>
                <w:rFonts w:ascii="MS Gothic" w:hAnsi="MS Gothic" w:eastAsia="MS Gothic" w:cs="MS Gothic"/>
                <w:spacing w:val="5"/>
              </w:rPr>
              <w:t>☑</w:t>
            </w:r>
            <w:r>
              <w:rPr>
                <w:spacing w:val="5"/>
              </w:rPr>
              <w:t>不允许</w:t>
            </w:r>
          </w:p>
          <w:p>
            <w:pPr>
              <w:pStyle w:val="36"/>
              <w:spacing w:before="26" w:line="234" w:lineRule="auto"/>
              <w:ind w:left="115" w:right="109" w:firstLine="8"/>
              <w:rPr>
                <w:spacing w:val="13"/>
              </w:rPr>
            </w:pPr>
            <w:r>
              <w:rPr>
                <w:spacing w:val="2"/>
              </w:rPr>
              <w:t>□允许：</w:t>
            </w:r>
            <w:r>
              <w:rPr>
                <w:u w:val="single" w:color="auto"/>
              </w:rPr>
              <w:t xml:space="preserve">          </w:t>
            </w:r>
          </w:p>
        </w:tc>
      </w:tr>
    </w:tbl>
    <w:p>
      <w:pPr>
        <w:sectPr>
          <w:footerReference r:id="rId5" w:type="default"/>
          <w:pgSz w:w="11906" w:h="16839"/>
          <w:pgMar w:top="1431" w:right="1588" w:bottom="1014" w:left="1588" w:header="0" w:footer="852" w:gutter="0"/>
          <w:pgNumType w:fmt="decimal"/>
          <w:cols w:space="720" w:num="1"/>
        </w:sectPr>
      </w:pPr>
    </w:p>
    <w:p>
      <w:pPr>
        <w:spacing w:line="156" w:lineRule="exact"/>
      </w:pPr>
    </w:p>
    <w:tbl>
      <w:tblPr>
        <w:tblStyle w:val="37"/>
        <w:tblW w:w="89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1975"/>
        <w:gridCol w:w="5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057" w:type="dxa"/>
            <w:vAlign w:val="top"/>
          </w:tcPr>
          <w:p>
            <w:pPr>
              <w:pStyle w:val="36"/>
              <w:spacing w:before="184" w:line="228" w:lineRule="auto"/>
              <w:ind w:left="207"/>
            </w:pPr>
            <w:r>
              <w:rPr>
                <w:b/>
                <w:bCs/>
                <w:spacing w:val="5"/>
              </w:rPr>
              <w:t>条款号</w:t>
            </w:r>
          </w:p>
        </w:tc>
        <w:tc>
          <w:tcPr>
            <w:tcW w:w="1975" w:type="dxa"/>
            <w:vAlign w:val="top"/>
          </w:tcPr>
          <w:p>
            <w:pPr>
              <w:pStyle w:val="36"/>
              <w:spacing w:before="184" w:line="228" w:lineRule="auto"/>
              <w:ind w:left="389"/>
            </w:pPr>
            <w:r>
              <w:rPr>
                <w:b/>
                <w:bCs/>
                <w:spacing w:val="-3"/>
              </w:rPr>
              <w:t>条</w:t>
            </w:r>
            <w:r>
              <w:rPr>
                <w:spacing w:val="18"/>
              </w:rPr>
              <w:t xml:space="preserve"> </w:t>
            </w:r>
            <w:r>
              <w:rPr>
                <w:b/>
                <w:bCs/>
                <w:spacing w:val="-3"/>
              </w:rPr>
              <w:t>款</w:t>
            </w:r>
            <w:r>
              <w:rPr>
                <w:spacing w:val="16"/>
              </w:rPr>
              <w:t xml:space="preserve"> </w:t>
            </w:r>
            <w:r>
              <w:rPr>
                <w:b/>
                <w:bCs/>
                <w:spacing w:val="-3"/>
              </w:rPr>
              <w:t>名</w:t>
            </w:r>
            <w:r>
              <w:rPr>
                <w:spacing w:val="15"/>
              </w:rPr>
              <w:t xml:space="preserve"> </w:t>
            </w:r>
            <w:r>
              <w:rPr>
                <w:b/>
                <w:bCs/>
                <w:spacing w:val="-3"/>
              </w:rPr>
              <w:t>称</w:t>
            </w:r>
          </w:p>
        </w:tc>
        <w:tc>
          <w:tcPr>
            <w:tcW w:w="5907" w:type="dxa"/>
            <w:vAlign w:val="top"/>
          </w:tcPr>
          <w:p>
            <w:pPr>
              <w:pStyle w:val="36"/>
              <w:spacing w:before="184" w:line="228" w:lineRule="auto"/>
              <w:ind w:left="2308"/>
            </w:pPr>
            <w:r>
              <w:rPr>
                <w:b/>
                <w:bCs/>
                <w:spacing w:val="-10"/>
              </w:rPr>
              <w:t>编</w:t>
            </w:r>
            <w:r>
              <w:rPr>
                <w:spacing w:val="19"/>
              </w:rPr>
              <w:t xml:space="preserve"> </w:t>
            </w:r>
            <w:r>
              <w:rPr>
                <w:b/>
                <w:bCs/>
                <w:spacing w:val="-10"/>
              </w:rPr>
              <w:t>列</w:t>
            </w:r>
            <w:r>
              <w:rPr>
                <w:spacing w:val="41"/>
              </w:rPr>
              <w:t xml:space="preserve"> </w:t>
            </w:r>
            <w:r>
              <w:rPr>
                <w:b/>
                <w:bCs/>
                <w:spacing w:val="-10"/>
              </w:rPr>
              <w:t>内</w:t>
            </w:r>
            <w:r>
              <w:rPr>
                <w:spacing w:val="19"/>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57" w:type="dxa"/>
            <w:vAlign w:val="top"/>
          </w:tcPr>
          <w:p>
            <w:pPr>
              <w:jc w:val="center"/>
              <w:rPr>
                <w:rFonts w:hint="eastAsia" w:ascii="Arial"/>
                <w:sz w:val="21"/>
                <w:lang w:val="en-US" w:eastAsia="zh-CN"/>
              </w:rPr>
            </w:pPr>
          </w:p>
          <w:p>
            <w:pPr>
              <w:jc w:val="center"/>
              <w:rPr>
                <w:rFonts w:hint="eastAsia" w:ascii="Arial"/>
                <w:sz w:val="21"/>
                <w:lang w:val="en-US" w:eastAsia="zh-CN"/>
              </w:rPr>
            </w:pPr>
          </w:p>
          <w:p>
            <w:pPr>
              <w:jc w:val="center"/>
              <w:rPr>
                <w:rFonts w:hint="default" w:ascii="Arial" w:eastAsia="宋体"/>
                <w:sz w:val="21"/>
                <w:lang w:val="en-US" w:eastAsia="zh-CN"/>
              </w:rPr>
            </w:pPr>
            <w:r>
              <w:rPr>
                <w:rFonts w:hint="eastAsia" w:ascii="Times New Roman" w:hAnsi="Times New Roman" w:eastAsia="宋体" w:cs="Times New Roman"/>
                <w:spacing w:val="3"/>
                <w:sz w:val="20"/>
                <w:szCs w:val="20"/>
                <w:lang w:val="en-US" w:eastAsia="zh-CN"/>
              </w:rPr>
              <w:t>35</w:t>
            </w:r>
          </w:p>
        </w:tc>
        <w:tc>
          <w:tcPr>
            <w:tcW w:w="1975" w:type="dxa"/>
            <w:vAlign w:val="top"/>
          </w:tcPr>
          <w:p>
            <w:pPr>
              <w:rPr>
                <w:rFonts w:hint="eastAsia" w:ascii="Arial"/>
                <w:sz w:val="21"/>
                <w:lang w:val="en-US" w:eastAsia="zh-CN"/>
              </w:rPr>
            </w:pPr>
          </w:p>
          <w:p>
            <w:pPr>
              <w:ind w:firstLine="420" w:firstLineChars="200"/>
              <w:rPr>
                <w:rFonts w:hint="default" w:ascii="Arial"/>
                <w:sz w:val="21"/>
                <w:lang w:val="en-US" w:eastAsia="zh-CN"/>
              </w:rPr>
            </w:pPr>
            <w:r>
              <w:rPr>
                <w:rFonts w:hint="eastAsia" w:ascii="Arial"/>
                <w:sz w:val="21"/>
                <w:lang w:val="en-US" w:eastAsia="zh-CN"/>
              </w:rPr>
              <w:t>投标文件</w:t>
            </w:r>
          </w:p>
          <w:p>
            <w:pPr>
              <w:ind w:firstLine="420" w:firstLineChars="200"/>
              <w:rPr>
                <w:rFonts w:hint="default" w:ascii="Arial" w:eastAsia="宋体"/>
                <w:sz w:val="21"/>
                <w:lang w:val="en-US" w:eastAsia="zh-CN"/>
              </w:rPr>
            </w:pPr>
            <w:r>
              <w:rPr>
                <w:rFonts w:hint="eastAsia" w:ascii="Arial"/>
                <w:sz w:val="21"/>
                <w:lang w:val="en-US" w:eastAsia="zh-CN"/>
              </w:rPr>
              <w:t>封套内容</w:t>
            </w:r>
          </w:p>
        </w:tc>
        <w:tc>
          <w:tcPr>
            <w:tcW w:w="5907" w:type="dxa"/>
            <w:vAlign w:val="top"/>
          </w:tcPr>
          <w:p>
            <w:pPr>
              <w:pStyle w:val="36"/>
              <w:tabs>
                <w:tab w:val="left" w:pos="734"/>
              </w:tabs>
              <w:spacing w:before="33" w:line="239" w:lineRule="auto"/>
              <w:ind w:left="111" w:right="331" w:hanging="7"/>
              <w:rPr>
                <w:spacing w:val="5"/>
              </w:rPr>
            </w:pPr>
            <w:r>
              <w:rPr>
                <w:rFonts w:ascii="Times New Roman" w:hAnsi="Times New Roman" w:eastAsia="Times New Roman" w:cs="Times New Roman"/>
                <w:u w:val="single" w:color="auto"/>
              </w:rPr>
              <w:tab/>
            </w:r>
            <w:r>
              <w:rPr>
                <w:rFonts w:ascii="Times New Roman" w:hAnsi="Times New Roman" w:eastAsia="Times New Roman" w:cs="Times New Roman"/>
                <w:u w:val="single" w:color="auto"/>
              </w:rPr>
              <w:tab/>
            </w:r>
            <w:r>
              <w:rPr>
                <w:rFonts w:ascii="Times New Roman" w:hAnsi="Times New Roman" w:eastAsia="Times New Roman" w:cs="Times New Roman"/>
                <w:spacing w:val="5"/>
                <w:u w:val="single" w:color="auto"/>
              </w:rPr>
              <w:t xml:space="preserve">/          </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w:t>
            </w:r>
            <w:r>
              <w:rPr>
                <w:spacing w:val="5"/>
              </w:rPr>
              <w:t>项目名称</w:t>
            </w:r>
            <w:r>
              <w:rPr>
                <w:rFonts w:ascii="Times New Roman" w:hAnsi="Times New Roman" w:eastAsia="Times New Roman" w:cs="Times New Roman"/>
                <w:spacing w:val="5"/>
              </w:rPr>
              <w:t>)</w:t>
            </w:r>
            <w:r>
              <w:rPr>
                <w:rFonts w:ascii="Times New Roman" w:hAnsi="Times New Roman" w:eastAsia="Times New Roman" w:cs="Times New Roman"/>
                <w:spacing w:val="-48"/>
              </w:rPr>
              <w:t xml:space="preserve"> </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36"/>
              </w:rPr>
              <w:t xml:space="preserve"> </w:t>
            </w:r>
            <w:r>
              <w:rPr>
                <w:spacing w:val="5"/>
              </w:rPr>
              <w:t>投标文件</w:t>
            </w:r>
          </w:p>
          <w:p>
            <w:pPr>
              <w:pStyle w:val="36"/>
              <w:tabs>
                <w:tab w:val="left" w:pos="734"/>
              </w:tabs>
              <w:spacing w:before="33" w:line="239" w:lineRule="auto"/>
              <w:ind w:left="111" w:right="331" w:hanging="7"/>
              <w:rPr>
                <w:spacing w:val="1"/>
              </w:rPr>
            </w:pPr>
            <w:r>
              <w:t xml:space="preserve"> </w:t>
            </w:r>
            <w:r>
              <w:rPr>
                <w:spacing w:val="1"/>
              </w:rPr>
              <w:t>在</w:t>
            </w:r>
            <w:r>
              <w:rPr>
                <w:rFonts w:ascii="Times New Roman" w:hAnsi="Times New Roman" w:eastAsia="Times New Roman" w:cs="Times New Roman"/>
                <w:spacing w:val="1"/>
                <w:u w:val="single" w:color="auto"/>
              </w:rPr>
              <w:t xml:space="preserve">    /    </w:t>
            </w:r>
            <w:r>
              <w:rPr>
                <w:rFonts w:ascii="Times New Roman" w:hAnsi="Times New Roman" w:eastAsia="Times New Roman" w:cs="Times New Roman"/>
                <w:spacing w:val="-26"/>
              </w:rPr>
              <w:t xml:space="preserve"> </w:t>
            </w:r>
            <w:r>
              <w:rPr>
                <w:spacing w:val="1"/>
              </w:rPr>
              <w:t>年</w:t>
            </w:r>
            <w:r>
              <w:rPr>
                <w:rFonts w:ascii="Times New Roman" w:hAnsi="Times New Roman" w:eastAsia="Times New Roman" w:cs="Times New Roman"/>
                <w:spacing w:val="1"/>
                <w:u w:val="single" w:color="auto"/>
              </w:rPr>
              <w:t xml:space="preserve">    /</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35"/>
              </w:rPr>
              <w:t xml:space="preserve"> </w:t>
            </w:r>
            <w:r>
              <w:rPr>
                <w:spacing w:val="1"/>
              </w:rPr>
              <w:t>月</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1"/>
                <w:u w:val="single" w:color="auto"/>
              </w:rPr>
              <w:t>/</w:t>
            </w:r>
            <w:r>
              <w:rPr>
                <w:rFonts w:ascii="Times New Roman" w:hAnsi="Times New Roman" w:eastAsia="Times New Roman" w:cs="Times New Roman"/>
                <w:spacing w:val="3"/>
                <w:u w:val="single" w:color="auto"/>
              </w:rPr>
              <w:t xml:space="preserve">    </w:t>
            </w:r>
            <w:r>
              <w:rPr>
                <w:rFonts w:ascii="Times New Roman" w:hAnsi="Times New Roman" w:eastAsia="Times New Roman" w:cs="Times New Roman"/>
                <w:spacing w:val="1"/>
              </w:rPr>
              <w:t xml:space="preserve"> </w:t>
            </w:r>
            <w:r>
              <w:rPr>
                <w:spacing w:val="1"/>
              </w:rPr>
              <w:t>日</w:t>
            </w:r>
            <w:r>
              <w:rPr>
                <w:rFonts w:ascii="Times New Roman" w:hAnsi="Times New Roman" w:eastAsia="Times New Roman" w:cs="Times New Roman"/>
                <w:spacing w:val="3"/>
                <w:u w:val="single" w:color="auto"/>
              </w:rPr>
              <w:t xml:space="preserve">    </w:t>
            </w:r>
            <w:r>
              <w:rPr>
                <w:rFonts w:ascii="Times New Roman" w:hAnsi="Times New Roman" w:eastAsia="Times New Roman" w:cs="Times New Roman"/>
                <w:spacing w:val="1"/>
                <w:u w:val="single" w:color="auto"/>
              </w:rPr>
              <w:t xml:space="preserve">/    </w:t>
            </w:r>
            <w:r>
              <w:rPr>
                <w:rFonts w:ascii="Times New Roman" w:hAnsi="Times New Roman" w:eastAsia="Times New Roman" w:cs="Times New Roman"/>
                <w:spacing w:val="-31"/>
              </w:rPr>
              <w:t xml:space="preserve"> </w:t>
            </w:r>
            <w:r>
              <w:rPr>
                <w:spacing w:val="1"/>
              </w:rPr>
              <w:t>时</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1"/>
                <w:u w:val="single" w:color="auto"/>
              </w:rPr>
              <w:t>/</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36"/>
              </w:rPr>
              <w:t xml:space="preserve"> </w:t>
            </w:r>
            <w:r>
              <w:rPr>
                <w:spacing w:val="1"/>
              </w:rPr>
              <w:t>分前不得开启</w:t>
            </w:r>
          </w:p>
          <w:p>
            <w:pPr>
              <w:pStyle w:val="36"/>
              <w:tabs>
                <w:tab w:val="left" w:pos="734"/>
              </w:tabs>
              <w:spacing w:before="33" w:line="239" w:lineRule="auto"/>
              <w:ind w:left="111" w:right="331" w:hanging="7"/>
              <w:rPr>
                <w:rFonts w:hint="eastAsia" w:eastAsia="宋体"/>
                <w:spacing w:val="1"/>
                <w:lang w:val="en-US" w:eastAsia="zh-CN"/>
              </w:rPr>
            </w:pPr>
            <w:r>
              <w:rPr>
                <w:rFonts w:hint="eastAsia"/>
                <w:spacing w:val="1"/>
                <w:lang w:val="en-US" w:eastAsia="zh-CN"/>
              </w:rPr>
              <w:t>供应商：</w:t>
            </w:r>
            <w:r>
              <w:rPr>
                <w:rFonts w:ascii="Times New Roman" w:hAnsi="Times New Roman" w:eastAsia="Times New Roman" w:cs="Times New Roman"/>
                <w:u w:val="single" w:color="auto"/>
              </w:rPr>
              <w:tab/>
            </w:r>
            <w:r>
              <w:rPr>
                <w:rFonts w:ascii="Times New Roman" w:hAnsi="Times New Roman" w:eastAsia="Times New Roman" w:cs="Times New Roman"/>
                <w:spacing w:val="5"/>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057" w:type="dxa"/>
            <w:vAlign w:val="top"/>
          </w:tcPr>
          <w:p>
            <w:pPr>
              <w:spacing w:before="214"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3</w:t>
            </w:r>
            <w:r>
              <w:rPr>
                <w:rFonts w:hint="eastAsia" w:cs="Times New Roman"/>
                <w:spacing w:val="3"/>
                <w:sz w:val="20"/>
                <w:szCs w:val="20"/>
                <w:lang w:val="en-US" w:eastAsia="zh-CN"/>
              </w:rPr>
              <w:t>6</w:t>
            </w:r>
          </w:p>
        </w:tc>
        <w:tc>
          <w:tcPr>
            <w:tcW w:w="1975" w:type="dxa"/>
            <w:vAlign w:val="top"/>
          </w:tcPr>
          <w:p>
            <w:pPr>
              <w:pStyle w:val="36"/>
              <w:spacing w:before="44" w:line="239" w:lineRule="auto"/>
              <w:ind w:left="127" w:right="124" w:firstLine="1"/>
            </w:pPr>
            <w:r>
              <w:rPr>
                <w:spacing w:val="8"/>
              </w:rPr>
              <w:t>递交</w:t>
            </w:r>
            <w:r>
              <w:rPr>
                <w:rFonts w:hint="eastAsia"/>
                <w:spacing w:val="8"/>
                <w:lang w:val="en-US" w:eastAsia="zh-CN"/>
              </w:rPr>
              <w:t>纸质版</w:t>
            </w:r>
            <w:r>
              <w:rPr>
                <w:spacing w:val="8"/>
              </w:rPr>
              <w:t>投标文件及</w:t>
            </w:r>
            <w:r>
              <w:rPr>
                <w:rFonts w:hint="eastAsia"/>
                <w:spacing w:val="8"/>
                <w:lang w:val="en-US" w:eastAsia="zh-CN"/>
              </w:rPr>
              <w:t>电子文件（U盘）</w:t>
            </w:r>
            <w:r>
              <w:rPr>
                <w:spacing w:val="8"/>
              </w:rPr>
              <w:t>地点</w:t>
            </w:r>
          </w:p>
        </w:tc>
        <w:tc>
          <w:tcPr>
            <w:tcW w:w="5907" w:type="dxa"/>
            <w:vAlign w:val="top"/>
          </w:tcPr>
          <w:p>
            <w:pPr>
              <w:pStyle w:val="36"/>
              <w:spacing w:before="178" w:line="228" w:lineRule="auto"/>
              <w:ind w:left="133"/>
            </w:pPr>
            <w:r>
              <w:rPr>
                <w:spacing w:val="4"/>
              </w:rPr>
              <w:t>同开标地点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057" w:type="dxa"/>
            <w:vAlign w:val="top"/>
          </w:tcPr>
          <w:p>
            <w:pPr>
              <w:spacing w:before="246"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3</w:t>
            </w:r>
            <w:r>
              <w:rPr>
                <w:rFonts w:hint="eastAsia" w:cs="Times New Roman"/>
                <w:spacing w:val="3"/>
                <w:sz w:val="20"/>
                <w:szCs w:val="20"/>
                <w:lang w:val="en-US" w:eastAsia="zh-CN"/>
              </w:rPr>
              <w:t>7</w:t>
            </w:r>
          </w:p>
        </w:tc>
        <w:tc>
          <w:tcPr>
            <w:tcW w:w="1975" w:type="dxa"/>
            <w:vAlign w:val="top"/>
          </w:tcPr>
          <w:p>
            <w:pPr>
              <w:pStyle w:val="36"/>
              <w:spacing w:before="210" w:line="228" w:lineRule="auto"/>
              <w:ind w:left="131"/>
            </w:pPr>
            <w:r>
              <w:rPr>
                <w:spacing w:val="8"/>
              </w:rPr>
              <w:t>是否退还投标文件</w:t>
            </w:r>
          </w:p>
        </w:tc>
        <w:tc>
          <w:tcPr>
            <w:tcW w:w="5907" w:type="dxa"/>
            <w:vAlign w:val="top"/>
          </w:tcPr>
          <w:p>
            <w:pPr>
              <w:pStyle w:val="36"/>
              <w:spacing w:before="74" w:line="228" w:lineRule="auto"/>
              <w:ind w:left="121"/>
            </w:pPr>
            <w:r>
              <w:rPr>
                <w:rFonts w:ascii="MS Gothic" w:hAnsi="MS Gothic" w:eastAsia="MS Gothic" w:cs="MS Gothic"/>
              </w:rPr>
              <w:t>☑</w:t>
            </w:r>
            <w:r>
              <w:t>否</w:t>
            </w:r>
          </w:p>
          <w:p>
            <w:pPr>
              <w:pStyle w:val="36"/>
              <w:spacing w:before="23" w:line="229" w:lineRule="auto"/>
              <w:ind w:left="134"/>
            </w:pPr>
            <w:r>
              <w:rPr>
                <w:spacing w:val="6"/>
              </w:rPr>
              <w:t>□是，退还安排：</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9" w:hRule="atLeast"/>
        </w:trPr>
        <w:tc>
          <w:tcPr>
            <w:tcW w:w="1057" w:type="dxa"/>
            <w:vAlign w:val="top"/>
          </w:tcPr>
          <w:p>
            <w:pPr>
              <w:spacing w:before="58" w:line="195" w:lineRule="auto"/>
              <w:jc w:val="center"/>
              <w:rPr>
                <w:rFonts w:hint="eastAsia" w:ascii="Times New Roman" w:hAnsi="Times New Roman" w:eastAsia="宋体" w:cs="Times New Roman"/>
                <w:spacing w:val="-1"/>
                <w:sz w:val="20"/>
                <w:szCs w:val="20"/>
                <w:lang w:val="en-US" w:eastAsia="zh-CN"/>
              </w:rPr>
            </w:pPr>
          </w:p>
          <w:p>
            <w:pPr>
              <w:spacing w:before="58"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3</w:t>
            </w:r>
            <w:r>
              <w:rPr>
                <w:rFonts w:hint="eastAsia" w:cs="Times New Roman"/>
                <w:spacing w:val="-1"/>
                <w:sz w:val="20"/>
                <w:szCs w:val="20"/>
                <w:lang w:val="en-US" w:eastAsia="zh-CN"/>
              </w:rPr>
              <w:t>8</w:t>
            </w:r>
          </w:p>
        </w:tc>
        <w:tc>
          <w:tcPr>
            <w:tcW w:w="1975" w:type="dxa"/>
            <w:vAlign w:val="top"/>
          </w:tcPr>
          <w:p>
            <w:pPr>
              <w:spacing w:line="372" w:lineRule="auto"/>
              <w:rPr>
                <w:rFonts w:ascii="Arial"/>
                <w:sz w:val="21"/>
              </w:rPr>
            </w:pPr>
          </w:p>
          <w:p>
            <w:pPr>
              <w:pStyle w:val="36"/>
              <w:spacing w:before="65" w:line="228" w:lineRule="auto"/>
              <w:ind w:left="232"/>
            </w:pPr>
            <w:r>
              <w:rPr>
                <w:spacing w:val="8"/>
              </w:rPr>
              <w:t>开标时间和地点</w:t>
            </w:r>
          </w:p>
        </w:tc>
        <w:tc>
          <w:tcPr>
            <w:tcW w:w="5907" w:type="dxa"/>
            <w:vAlign w:val="top"/>
          </w:tcPr>
          <w:p>
            <w:pPr>
              <w:pStyle w:val="36"/>
              <w:spacing w:before="32" w:line="228" w:lineRule="auto"/>
              <w:ind w:left="114"/>
              <w:rPr>
                <w:spacing w:val="9"/>
              </w:rPr>
            </w:pPr>
          </w:p>
          <w:p>
            <w:pPr>
              <w:pStyle w:val="36"/>
              <w:spacing w:before="32" w:line="228" w:lineRule="auto"/>
              <w:ind w:left="114"/>
            </w:pPr>
            <w:r>
              <w:rPr>
                <w:spacing w:val="9"/>
              </w:rPr>
              <w:t>开标时间：同投标截止时间</w:t>
            </w:r>
          </w:p>
          <w:p>
            <w:pPr>
              <w:pStyle w:val="36"/>
              <w:spacing w:before="26" w:line="226" w:lineRule="auto"/>
              <w:ind w:left="114"/>
            </w:pPr>
            <w:r>
              <w:rPr>
                <w:spacing w:val="8"/>
              </w:rPr>
              <w:t>开标地点：见招标公告</w:t>
            </w:r>
          </w:p>
          <w:p>
            <w:pPr>
              <w:pStyle w:val="36"/>
              <w:spacing w:before="25" w:line="234" w:lineRule="auto"/>
              <w:ind w:left="112" w:right="107" w:firstLine="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1057" w:type="dxa"/>
            <w:vAlign w:val="top"/>
          </w:tcPr>
          <w:p>
            <w:pPr>
              <w:spacing w:before="58" w:line="195" w:lineRule="auto"/>
              <w:jc w:val="center"/>
              <w:rPr>
                <w:rFonts w:hint="eastAsia" w:ascii="Times New Roman" w:hAnsi="Times New Roman" w:eastAsia="宋体" w:cs="Times New Roman"/>
                <w:sz w:val="20"/>
                <w:szCs w:val="20"/>
                <w:lang w:val="en-US" w:eastAsia="zh-CN"/>
              </w:rPr>
            </w:pPr>
          </w:p>
          <w:p>
            <w:pPr>
              <w:spacing w:before="58" w:line="195" w:lineRule="auto"/>
              <w:jc w:val="center"/>
              <w:rPr>
                <w:rFonts w:hint="eastAsia" w:ascii="Times New Roman" w:hAnsi="Times New Roman" w:eastAsia="宋体" w:cs="Times New Roman"/>
                <w:sz w:val="20"/>
                <w:szCs w:val="20"/>
                <w:lang w:val="en-US" w:eastAsia="zh-CN"/>
              </w:rPr>
            </w:pPr>
          </w:p>
          <w:p>
            <w:pPr>
              <w:spacing w:before="58" w:line="195" w:lineRule="auto"/>
              <w:jc w:val="center"/>
              <w:rPr>
                <w:rFonts w:hint="eastAsia" w:ascii="Times New Roman" w:hAnsi="Times New Roman" w:eastAsia="宋体" w:cs="Times New Roman"/>
                <w:sz w:val="20"/>
                <w:szCs w:val="20"/>
                <w:lang w:val="en-US" w:eastAsia="zh-CN"/>
              </w:rPr>
            </w:pPr>
          </w:p>
          <w:p>
            <w:pPr>
              <w:spacing w:before="58"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w:t>
            </w:r>
            <w:r>
              <w:rPr>
                <w:rFonts w:hint="eastAsia" w:cs="Times New Roman"/>
                <w:sz w:val="20"/>
                <w:szCs w:val="20"/>
                <w:lang w:val="en-US" w:eastAsia="zh-CN"/>
              </w:rPr>
              <w:t>9</w:t>
            </w:r>
          </w:p>
        </w:tc>
        <w:tc>
          <w:tcPr>
            <w:tcW w:w="1975" w:type="dxa"/>
            <w:vAlign w:val="top"/>
          </w:tcPr>
          <w:p>
            <w:pPr>
              <w:spacing w:line="321" w:lineRule="auto"/>
              <w:rPr>
                <w:rFonts w:ascii="Arial"/>
                <w:sz w:val="21"/>
              </w:rPr>
            </w:pPr>
          </w:p>
          <w:p>
            <w:pPr>
              <w:spacing w:line="322" w:lineRule="auto"/>
              <w:rPr>
                <w:rFonts w:ascii="Arial"/>
                <w:sz w:val="21"/>
              </w:rPr>
            </w:pPr>
          </w:p>
          <w:p>
            <w:pPr>
              <w:pStyle w:val="36"/>
              <w:spacing w:before="65" w:line="228" w:lineRule="auto"/>
              <w:ind w:left="549"/>
            </w:pPr>
            <w:r>
              <w:rPr>
                <w:spacing w:val="7"/>
              </w:rPr>
              <w:t>开标程序</w:t>
            </w:r>
          </w:p>
        </w:tc>
        <w:tc>
          <w:tcPr>
            <w:tcW w:w="5907" w:type="dxa"/>
            <w:vAlign w:val="top"/>
          </w:tcPr>
          <w:p>
            <w:pPr>
              <w:pStyle w:val="36"/>
              <w:spacing w:before="35" w:line="246" w:lineRule="auto"/>
              <w:rPr>
                <w:spacing w:val="9"/>
              </w:rPr>
            </w:pPr>
            <w:r>
              <w:rPr>
                <w:rFonts w:ascii="MS Gothic" w:hAnsi="MS Gothic" w:eastAsia="MS Gothic" w:cs="MS Gothic"/>
                <w:spacing w:val="9"/>
              </w:rPr>
              <w:t>☑</w:t>
            </w:r>
            <w:r>
              <w:rPr>
                <w:spacing w:val="9"/>
              </w:rPr>
              <w:t xml:space="preserve">公布投标人名称、标段名称、投标报价及其他内容。 </w:t>
            </w:r>
          </w:p>
          <w:p>
            <w:pPr>
              <w:pStyle w:val="36"/>
              <w:spacing w:before="35" w:line="246" w:lineRule="auto"/>
            </w:pPr>
            <w:r>
              <w:rPr>
                <w:spacing w:val="8"/>
              </w:rPr>
              <w:t>□对商务、技术文件评审完成后，根据第三章“评标办法</w:t>
            </w:r>
            <w:r>
              <w:rPr>
                <w:spacing w:val="-73"/>
              </w:rPr>
              <w:t xml:space="preserve"> </w:t>
            </w:r>
            <w:r>
              <w:rPr>
                <w:spacing w:val="8"/>
              </w:rPr>
              <w:t>”的规定再开启所有投标人的报价文件，公布投标人名</w:t>
            </w:r>
            <w:r>
              <w:rPr>
                <w:spacing w:val="7"/>
              </w:rPr>
              <w:t>称、</w:t>
            </w:r>
            <w:r>
              <w:t xml:space="preserve"> </w:t>
            </w:r>
            <w:r>
              <w:rPr>
                <w:spacing w:val="8"/>
              </w:rPr>
              <w:t>标段名称、投标报价及其他内容。</w:t>
            </w:r>
          </w:p>
          <w:p>
            <w:pPr>
              <w:pStyle w:val="36"/>
              <w:spacing w:before="26" w:line="204" w:lineRule="auto"/>
              <w:ind w:left="123"/>
              <w:rPr>
                <w:rFonts w:ascii="Times New Roman" w:hAnsi="Times New Roman" w:eastAsia="Times New Roman" w:cs="Times New Roman"/>
              </w:rPr>
            </w:pPr>
            <w:r>
              <w:rPr>
                <w:spacing w:val="5"/>
              </w:rPr>
              <w:t>多标段开标顺序：</w:t>
            </w:r>
            <w:r>
              <w:rPr>
                <w:spacing w:val="7"/>
              </w:rPr>
              <w:t xml:space="preserve">      </w:t>
            </w:r>
            <w:r>
              <w:rPr>
                <w:rFonts w:ascii="Times New Roman" w:hAnsi="Times New Roman" w:eastAsia="Times New Roman" w:cs="Times New Roman"/>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57" w:type="dxa"/>
            <w:vAlign w:val="top"/>
          </w:tcPr>
          <w:p>
            <w:pPr>
              <w:spacing w:before="229" w:line="195" w:lineRule="auto"/>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40</w:t>
            </w:r>
          </w:p>
        </w:tc>
        <w:tc>
          <w:tcPr>
            <w:tcW w:w="1975" w:type="dxa"/>
            <w:vAlign w:val="top"/>
          </w:tcPr>
          <w:p>
            <w:pPr>
              <w:pStyle w:val="36"/>
              <w:spacing w:before="193" w:line="227" w:lineRule="auto"/>
              <w:ind w:left="127"/>
            </w:pPr>
            <w:r>
              <w:rPr>
                <w:spacing w:val="8"/>
              </w:rPr>
              <w:t>评标委员会的组建</w:t>
            </w:r>
          </w:p>
        </w:tc>
        <w:tc>
          <w:tcPr>
            <w:tcW w:w="5907" w:type="dxa"/>
            <w:vAlign w:val="top"/>
          </w:tcPr>
          <w:p>
            <w:pPr>
              <w:pStyle w:val="36"/>
              <w:spacing w:before="58" w:line="227" w:lineRule="auto"/>
              <w:ind w:left="112"/>
            </w:pPr>
            <w:r>
              <w:rPr>
                <w:spacing w:val="9"/>
              </w:rPr>
              <w:t>评标委员会构成：</w:t>
            </w:r>
            <w:r>
              <w:rPr>
                <w:spacing w:val="9"/>
                <w:u w:val="single" w:color="auto"/>
              </w:rPr>
              <w:t>依法组建</w:t>
            </w:r>
          </w:p>
          <w:p>
            <w:pPr>
              <w:pStyle w:val="36"/>
              <w:spacing w:before="25" w:line="226" w:lineRule="auto"/>
              <w:ind w:left="112"/>
            </w:pPr>
            <w:r>
              <w:rPr>
                <w:spacing w:val="9"/>
              </w:rPr>
              <w:t>评标专家确定方式：</w:t>
            </w:r>
            <w:r>
              <w:rPr>
                <w:spacing w:val="9"/>
                <w:u w:val="single" w:color="auto"/>
              </w:rPr>
              <w:t>依法确定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057" w:type="dxa"/>
            <w:vAlign w:val="top"/>
          </w:tcPr>
          <w:p>
            <w:pPr>
              <w:spacing w:before="217"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2"/>
                <w:sz w:val="20"/>
                <w:szCs w:val="20"/>
                <w:lang w:val="en-US" w:eastAsia="zh-CN"/>
              </w:rPr>
              <w:t>4</w:t>
            </w:r>
            <w:r>
              <w:rPr>
                <w:rFonts w:hint="eastAsia" w:cs="Times New Roman"/>
                <w:spacing w:val="2"/>
                <w:sz w:val="20"/>
                <w:szCs w:val="20"/>
                <w:lang w:val="en-US" w:eastAsia="zh-CN"/>
              </w:rPr>
              <w:t>1</w:t>
            </w:r>
          </w:p>
        </w:tc>
        <w:tc>
          <w:tcPr>
            <w:tcW w:w="1975" w:type="dxa"/>
            <w:vAlign w:val="top"/>
          </w:tcPr>
          <w:p>
            <w:pPr>
              <w:pStyle w:val="36"/>
              <w:spacing w:before="44" w:line="239" w:lineRule="auto"/>
              <w:ind w:left="231" w:right="124" w:hanging="104"/>
            </w:pPr>
            <w:r>
              <w:rPr>
                <w:spacing w:val="8"/>
              </w:rPr>
              <w:t>评标委员会</w:t>
            </w:r>
            <w:r>
              <w:rPr>
                <w:rFonts w:hint="eastAsia"/>
                <w:spacing w:val="8"/>
                <w:lang w:val="en-US" w:eastAsia="zh-CN"/>
              </w:rPr>
              <w:t>推荐</w:t>
            </w:r>
            <w:r>
              <w:rPr>
                <w:spacing w:val="8"/>
              </w:rPr>
              <w:t>中标候选人的人数</w:t>
            </w:r>
          </w:p>
        </w:tc>
        <w:tc>
          <w:tcPr>
            <w:tcW w:w="5907" w:type="dxa"/>
            <w:vAlign w:val="top"/>
          </w:tcPr>
          <w:p>
            <w:pPr>
              <w:pStyle w:val="36"/>
              <w:tabs>
                <w:tab w:val="left" w:pos="324"/>
              </w:tabs>
              <w:spacing w:before="182" w:line="228" w:lineRule="auto"/>
              <w:ind w:left="104"/>
            </w:pPr>
            <w:r>
              <w:rPr>
                <w:color w:val="000000" w:themeColor="text1"/>
                <w:u w:val="single" w:color="auto"/>
                <w14:textFill>
                  <w14:solidFill>
                    <w14:schemeClr w14:val="tx1"/>
                  </w14:solidFill>
                </w14:textFill>
              </w:rPr>
              <w:tab/>
            </w:r>
            <w:r>
              <w:rPr>
                <w:rFonts w:hint="eastAsia"/>
                <w:color w:val="000000" w:themeColor="text1"/>
                <w:spacing w:val="-3"/>
                <w:u w:val="single" w:color="auto"/>
                <w:lang w:val="en-US" w:eastAsia="zh-CN"/>
                <w14:textFill>
                  <w14:solidFill>
                    <w14:schemeClr w14:val="tx1"/>
                  </w14:solidFill>
                </w14:textFill>
              </w:rPr>
              <w:t>3</w:t>
            </w:r>
            <w:r>
              <w:rPr>
                <w:color w:val="000000" w:themeColor="text1"/>
                <w:spacing w:val="6"/>
                <w:u w:val="single" w:color="auto"/>
                <w14:textFill>
                  <w14:solidFill>
                    <w14:schemeClr w14:val="tx1"/>
                  </w14:solidFill>
                </w14:textFill>
              </w:rPr>
              <w:t xml:space="preserve">  </w:t>
            </w:r>
            <w:r>
              <w:rPr>
                <w:spacing w:val="-91"/>
              </w:rPr>
              <w:t xml:space="preserve"> </w:t>
            </w:r>
            <w:r>
              <w:rPr>
                <w:spacing w:val="-3"/>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057" w:type="dxa"/>
            <w:vAlign w:val="top"/>
          </w:tcPr>
          <w:p>
            <w:pPr>
              <w:spacing w:before="216"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w:t>
            </w:r>
            <w:r>
              <w:rPr>
                <w:rFonts w:hint="eastAsia" w:cs="Times New Roman"/>
                <w:sz w:val="20"/>
                <w:szCs w:val="20"/>
                <w:lang w:val="en-US" w:eastAsia="zh-CN"/>
              </w:rPr>
              <w:t>2</w:t>
            </w:r>
          </w:p>
        </w:tc>
        <w:tc>
          <w:tcPr>
            <w:tcW w:w="1975" w:type="dxa"/>
            <w:vAlign w:val="top"/>
          </w:tcPr>
          <w:p>
            <w:pPr>
              <w:pStyle w:val="36"/>
              <w:spacing w:before="46" w:line="238" w:lineRule="auto"/>
              <w:ind w:left="548" w:right="124" w:hanging="400"/>
            </w:pPr>
            <w:r>
              <w:rPr>
                <w:spacing w:val="6"/>
              </w:rPr>
              <w:t>中标候选人公示媒</w:t>
            </w:r>
            <w:r>
              <w:t xml:space="preserve"> </w:t>
            </w:r>
            <w:r>
              <w:rPr>
                <w:spacing w:val="7"/>
              </w:rPr>
              <w:t>介及期限</w:t>
            </w:r>
          </w:p>
        </w:tc>
        <w:tc>
          <w:tcPr>
            <w:tcW w:w="5907" w:type="dxa"/>
            <w:vAlign w:val="top"/>
          </w:tcPr>
          <w:p>
            <w:pPr>
              <w:pStyle w:val="36"/>
              <w:spacing w:before="46" w:line="226" w:lineRule="auto"/>
              <w:ind w:left="119"/>
            </w:pPr>
            <w:r>
              <w:rPr>
                <w:spacing w:val="8"/>
              </w:rPr>
              <w:t>公示媒介：同招标公告发布媒介</w:t>
            </w:r>
          </w:p>
          <w:p>
            <w:pPr>
              <w:pStyle w:val="36"/>
              <w:spacing w:before="25" w:line="226" w:lineRule="auto"/>
              <w:ind w:left="119"/>
            </w:pPr>
            <w:r>
              <w:rPr>
                <w:spacing w:val="4"/>
              </w:rPr>
              <w:t>公示期限：</w:t>
            </w:r>
            <w:r>
              <w:rPr>
                <w:spacing w:val="4"/>
                <w:u w:val="single" w:color="auto"/>
              </w:rPr>
              <w:t>不少于</w:t>
            </w:r>
            <w:r>
              <w:rPr>
                <w:spacing w:val="-31"/>
                <w:u w:val="single" w:color="auto"/>
              </w:rPr>
              <w:t xml:space="preserve"> </w:t>
            </w:r>
            <w:r>
              <w:rPr>
                <w:rFonts w:ascii="Times New Roman" w:hAnsi="Times New Roman" w:eastAsia="Times New Roman" w:cs="Times New Roman"/>
                <w:spacing w:val="4"/>
                <w:u w:val="single" w:color="auto"/>
              </w:rPr>
              <w:t xml:space="preserve">3 </w:t>
            </w:r>
            <w:r>
              <w:rPr>
                <w:rFonts w:ascii="Times New Roman" w:hAnsi="Times New Roman" w:eastAsia="Times New Roman" w:cs="Times New Roman"/>
                <w:spacing w:val="4"/>
              </w:rPr>
              <w:t xml:space="preserve"> </w:t>
            </w:r>
            <w:r>
              <w:rPr>
                <w:spacing w:val="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1057" w:type="dxa"/>
            <w:vAlign w:val="top"/>
          </w:tcPr>
          <w:p>
            <w:pPr>
              <w:spacing w:before="218"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4</w:t>
            </w:r>
            <w:r>
              <w:rPr>
                <w:rFonts w:hint="eastAsia" w:cs="Times New Roman"/>
                <w:spacing w:val="1"/>
                <w:sz w:val="20"/>
                <w:szCs w:val="20"/>
                <w:lang w:val="en-US" w:eastAsia="zh-CN"/>
              </w:rPr>
              <w:t>3</w:t>
            </w:r>
          </w:p>
        </w:tc>
        <w:tc>
          <w:tcPr>
            <w:tcW w:w="1975" w:type="dxa"/>
            <w:vAlign w:val="top"/>
          </w:tcPr>
          <w:p>
            <w:pPr>
              <w:pStyle w:val="36"/>
              <w:spacing w:before="46" w:line="238" w:lineRule="auto"/>
              <w:ind w:left="335" w:right="124" w:hanging="204"/>
            </w:pPr>
            <w:r>
              <w:rPr>
                <w:spacing w:val="8"/>
              </w:rPr>
              <w:t>是否授权评标委员</w:t>
            </w:r>
            <w:r>
              <w:rPr>
                <w:spacing w:val="1"/>
              </w:rPr>
              <w:t xml:space="preserve"> </w:t>
            </w:r>
            <w:r>
              <w:rPr>
                <w:spacing w:val="8"/>
              </w:rPr>
              <w:t>会确定中标人</w:t>
            </w:r>
          </w:p>
        </w:tc>
        <w:tc>
          <w:tcPr>
            <w:tcW w:w="5907" w:type="dxa"/>
            <w:vAlign w:val="top"/>
          </w:tcPr>
          <w:p>
            <w:pPr>
              <w:pStyle w:val="36"/>
              <w:spacing w:before="182" w:line="228" w:lineRule="auto"/>
              <w:ind w:left="121"/>
            </w:pPr>
            <w:r>
              <w:rPr>
                <w:rFonts w:hint="eastAsia" w:ascii="MS Gothic" w:hAnsi="MS Gothic" w:eastAsia="宋体" w:cs="MS Gothic"/>
                <w:spacing w:val="-2"/>
                <w:lang w:eastAsia="zh-CN"/>
              </w:rPr>
              <w:t>□</w:t>
            </w:r>
            <w:r>
              <w:rPr>
                <w:spacing w:val="-2"/>
              </w:rPr>
              <w:t>是</w:t>
            </w:r>
            <w:r>
              <w:rPr>
                <w:spacing w:val="15"/>
              </w:rPr>
              <w:t xml:space="preserve">   </w:t>
            </w:r>
            <w:r>
              <w:rPr>
                <w:rFonts w:hint="eastAsia"/>
                <w:spacing w:val="-2"/>
                <w:lang w:eastAsia="zh-CN"/>
              </w:rPr>
              <w:t>☑</w:t>
            </w:r>
            <w:r>
              <w:rPr>
                <w:spacing w:val="-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trPr>
        <w:tc>
          <w:tcPr>
            <w:tcW w:w="1057" w:type="dxa"/>
            <w:vAlign w:val="top"/>
          </w:tcPr>
          <w:p>
            <w:pPr>
              <w:spacing w:line="277" w:lineRule="auto"/>
              <w:jc w:val="center"/>
              <w:rPr>
                <w:rFonts w:ascii="Arial"/>
                <w:sz w:val="21"/>
              </w:rPr>
            </w:pPr>
          </w:p>
          <w:p>
            <w:pPr>
              <w:spacing w:line="278" w:lineRule="auto"/>
              <w:jc w:val="center"/>
              <w:rPr>
                <w:rFonts w:ascii="Arial"/>
                <w:sz w:val="21"/>
              </w:rPr>
            </w:pPr>
          </w:p>
          <w:p>
            <w:pPr>
              <w:spacing w:before="57" w:line="192"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4</w:t>
            </w:r>
            <w:r>
              <w:rPr>
                <w:rFonts w:hint="eastAsia" w:cs="Times New Roman"/>
                <w:spacing w:val="1"/>
                <w:sz w:val="20"/>
                <w:szCs w:val="20"/>
                <w:lang w:val="en-US" w:eastAsia="zh-CN"/>
              </w:rPr>
              <w:t>4</w:t>
            </w:r>
          </w:p>
        </w:tc>
        <w:tc>
          <w:tcPr>
            <w:tcW w:w="1975" w:type="dxa"/>
            <w:vAlign w:val="top"/>
          </w:tcPr>
          <w:p>
            <w:pPr>
              <w:spacing w:line="374" w:lineRule="auto"/>
              <w:rPr>
                <w:rFonts w:ascii="Arial"/>
                <w:sz w:val="21"/>
              </w:rPr>
            </w:pPr>
          </w:p>
          <w:p>
            <w:pPr>
              <w:pStyle w:val="36"/>
              <w:spacing w:before="65"/>
              <w:ind w:left="759" w:right="124" w:hanging="611"/>
            </w:pPr>
            <w:r>
              <w:rPr>
                <w:spacing w:val="6"/>
              </w:rPr>
              <w:t>中标通知书发出的</w:t>
            </w:r>
            <w:r>
              <w:t xml:space="preserve"> </w:t>
            </w:r>
            <w:r>
              <w:rPr>
                <w:spacing w:val="3"/>
              </w:rPr>
              <w:t>形式</w:t>
            </w:r>
          </w:p>
        </w:tc>
        <w:tc>
          <w:tcPr>
            <w:tcW w:w="5907" w:type="dxa"/>
            <w:vAlign w:val="top"/>
          </w:tcPr>
          <w:p>
            <w:pPr>
              <w:pStyle w:val="36"/>
              <w:spacing w:before="34" w:line="227" w:lineRule="auto"/>
              <w:ind w:left="134"/>
            </w:pPr>
            <w:r>
              <w:rPr>
                <w:rFonts w:hint="eastAsia"/>
                <w:spacing w:val="3"/>
                <w:lang w:eastAsia="zh-CN"/>
              </w:rPr>
              <w:t>☑</w:t>
            </w:r>
            <w:r>
              <w:rPr>
                <w:spacing w:val="3"/>
              </w:rPr>
              <w:t>书面</w:t>
            </w:r>
            <w:r>
              <w:rPr>
                <w:spacing w:val="16"/>
              </w:rPr>
              <w:t xml:space="preserve">  </w:t>
            </w:r>
            <w:r>
              <w:rPr>
                <w:rFonts w:hint="eastAsia" w:ascii="MS Gothic" w:hAnsi="MS Gothic" w:eastAsia="宋体" w:cs="MS Gothic"/>
                <w:spacing w:val="3"/>
                <w:lang w:eastAsia="zh-CN"/>
              </w:rPr>
              <w:t>□</w:t>
            </w:r>
            <w:r>
              <w:rPr>
                <w:spacing w:val="3"/>
              </w:rPr>
              <w:t>数据电文</w:t>
            </w:r>
          </w:p>
          <w:p>
            <w:pPr>
              <w:pStyle w:val="36"/>
              <w:spacing w:before="26" w:line="242" w:lineRule="auto"/>
              <w:ind w:left="114" w:right="107" w:hanging="1"/>
            </w:pPr>
            <w:r>
              <w:rPr>
                <w:spacing w:val="13"/>
              </w:rPr>
              <w:t>特别提醒：招标人确定中标人后，通过</w:t>
            </w:r>
            <w:r>
              <w:rPr>
                <w:rFonts w:hint="eastAsia"/>
                <w:spacing w:val="13"/>
                <w:lang w:val="en-US" w:eastAsia="zh-CN"/>
              </w:rPr>
              <w:t>电话/邮箱</w:t>
            </w:r>
            <w:r>
              <w:rPr>
                <w:spacing w:val="13"/>
              </w:rPr>
              <w:t>向中标</w:t>
            </w:r>
            <w:r>
              <w:t xml:space="preserve"> </w:t>
            </w:r>
            <w:r>
              <w:rPr>
                <w:spacing w:val="8"/>
              </w:rPr>
              <w:t>人发出中标通知书，中标通知书发出即视为送达。 投标人应</w:t>
            </w:r>
            <w:r>
              <w:rPr>
                <w:spacing w:val="13"/>
              </w:rPr>
              <w:t>主动登录</w:t>
            </w:r>
            <w:r>
              <w:rPr>
                <w:rFonts w:hint="eastAsia"/>
                <w:spacing w:val="13"/>
                <w:lang w:val="en-US" w:eastAsia="zh-CN"/>
              </w:rPr>
              <w:t>邮箱</w:t>
            </w:r>
            <w:r>
              <w:rPr>
                <w:spacing w:val="13"/>
              </w:rPr>
              <w:t>系统查询，招标人和招标代理机构</w:t>
            </w:r>
            <w:r>
              <w:rPr>
                <w:spacing w:val="12"/>
              </w:rPr>
              <w:t>不承担</w:t>
            </w:r>
            <w:r>
              <w:t xml:space="preserve"> </w:t>
            </w:r>
            <w:r>
              <w:rPr>
                <w:spacing w:val="8"/>
              </w:rPr>
              <w:t>投标人未及时关注相关信息引发的相关责任。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057" w:type="dxa"/>
            <w:vAlign w:val="top"/>
          </w:tcPr>
          <w:p>
            <w:pPr>
              <w:spacing w:before="218" w:line="195" w:lineRule="auto"/>
              <w:ind w:left="389"/>
              <w:rPr>
                <w:rFonts w:hint="default" w:ascii="Times New Roman" w:hAnsi="Times New Roman" w:eastAsia="宋体" w:cs="Times New Roman"/>
                <w:sz w:val="20"/>
                <w:szCs w:val="20"/>
                <w:lang w:val="en-US" w:eastAsia="zh-CN"/>
              </w:rPr>
            </w:pPr>
            <w:r>
              <w:rPr>
                <w:rFonts w:hint="eastAsia" w:eastAsia="宋体" w:cs="Times New Roman"/>
                <w:spacing w:val="1"/>
                <w:sz w:val="20"/>
                <w:szCs w:val="20"/>
                <w:lang w:val="en-US" w:eastAsia="zh-CN"/>
              </w:rPr>
              <w:t>45</w:t>
            </w:r>
          </w:p>
        </w:tc>
        <w:tc>
          <w:tcPr>
            <w:tcW w:w="1975" w:type="dxa"/>
            <w:vAlign w:val="top"/>
          </w:tcPr>
          <w:p>
            <w:pPr>
              <w:pStyle w:val="36"/>
              <w:spacing w:before="182" w:line="227" w:lineRule="auto"/>
              <w:ind w:left="148"/>
            </w:pPr>
            <w:r>
              <w:rPr>
                <w:spacing w:val="6"/>
              </w:rPr>
              <w:t>中标结果公示媒介</w:t>
            </w:r>
          </w:p>
        </w:tc>
        <w:tc>
          <w:tcPr>
            <w:tcW w:w="5907" w:type="dxa"/>
            <w:vAlign w:val="top"/>
          </w:tcPr>
          <w:p>
            <w:pPr>
              <w:pStyle w:val="36"/>
              <w:spacing w:before="183" w:line="226" w:lineRule="auto"/>
              <w:ind w:left="119"/>
            </w:pPr>
            <w:r>
              <w:rPr>
                <w:spacing w:val="8"/>
              </w:rPr>
              <w:t>公示媒介：同招标公告发布媒介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7" w:hRule="atLeast"/>
        </w:trPr>
        <w:tc>
          <w:tcPr>
            <w:tcW w:w="1057" w:type="dxa"/>
            <w:vAlign w:val="top"/>
          </w:tcPr>
          <w:p>
            <w:pPr>
              <w:spacing w:before="58" w:line="195" w:lineRule="auto"/>
              <w:jc w:val="center"/>
              <w:rPr>
                <w:rFonts w:hint="eastAsia" w:ascii="Times New Roman" w:hAnsi="Times New Roman" w:eastAsia="宋体" w:cs="Times New Roman"/>
                <w:spacing w:val="1"/>
                <w:sz w:val="20"/>
                <w:szCs w:val="20"/>
                <w:lang w:val="en-US" w:eastAsia="zh-CN"/>
              </w:rPr>
            </w:pPr>
          </w:p>
          <w:p>
            <w:pPr>
              <w:spacing w:before="58" w:line="195" w:lineRule="auto"/>
              <w:jc w:val="center"/>
              <w:rPr>
                <w:rFonts w:hint="eastAsia" w:ascii="Times New Roman" w:hAnsi="Times New Roman" w:eastAsia="宋体" w:cs="Times New Roman"/>
                <w:spacing w:val="1"/>
                <w:sz w:val="20"/>
                <w:szCs w:val="20"/>
                <w:lang w:val="en-US" w:eastAsia="zh-CN"/>
              </w:rPr>
            </w:pPr>
          </w:p>
          <w:p>
            <w:pPr>
              <w:spacing w:before="58" w:line="195" w:lineRule="auto"/>
              <w:jc w:val="center"/>
              <w:rPr>
                <w:rFonts w:hint="eastAsia" w:ascii="Times New Roman" w:hAnsi="Times New Roman" w:eastAsia="宋体" w:cs="Times New Roman"/>
                <w:spacing w:val="1"/>
                <w:sz w:val="20"/>
                <w:szCs w:val="20"/>
                <w:lang w:val="en-US" w:eastAsia="zh-CN"/>
              </w:rPr>
            </w:pPr>
          </w:p>
          <w:p>
            <w:pPr>
              <w:spacing w:before="58" w:line="195" w:lineRule="auto"/>
              <w:jc w:val="center"/>
              <w:rPr>
                <w:rFonts w:hint="eastAsia" w:ascii="Times New Roman" w:hAnsi="Times New Roman" w:eastAsia="宋体" w:cs="Times New Roman"/>
                <w:spacing w:val="1"/>
                <w:sz w:val="20"/>
                <w:szCs w:val="20"/>
                <w:lang w:val="en-US" w:eastAsia="zh-CN"/>
              </w:rPr>
            </w:pPr>
          </w:p>
          <w:p>
            <w:pPr>
              <w:spacing w:before="58" w:line="195" w:lineRule="auto"/>
              <w:jc w:val="center"/>
              <w:rPr>
                <w:rFonts w:hint="eastAsia" w:ascii="Times New Roman" w:hAnsi="Times New Roman" w:eastAsia="宋体" w:cs="Times New Roman"/>
                <w:spacing w:val="1"/>
                <w:sz w:val="20"/>
                <w:szCs w:val="20"/>
                <w:lang w:val="en-US" w:eastAsia="zh-CN"/>
              </w:rPr>
            </w:pPr>
          </w:p>
          <w:p>
            <w:pPr>
              <w:spacing w:before="58" w:line="195" w:lineRule="auto"/>
              <w:jc w:val="center"/>
              <w:rPr>
                <w:rFonts w:hint="eastAsia" w:ascii="Times New Roman" w:hAnsi="Times New Roman" w:eastAsia="宋体" w:cs="Times New Roman"/>
                <w:spacing w:val="1"/>
                <w:sz w:val="20"/>
                <w:szCs w:val="20"/>
                <w:lang w:val="en-US" w:eastAsia="zh-CN"/>
              </w:rPr>
            </w:pPr>
          </w:p>
          <w:p>
            <w:pPr>
              <w:spacing w:before="58" w:line="195" w:lineRule="auto"/>
              <w:jc w:val="center"/>
              <w:rPr>
                <w:rFonts w:hint="eastAsia" w:ascii="Times New Roman" w:hAnsi="Times New Roman" w:eastAsia="宋体" w:cs="Times New Roman"/>
                <w:spacing w:val="1"/>
                <w:sz w:val="20"/>
                <w:szCs w:val="20"/>
                <w:lang w:val="en-US" w:eastAsia="zh-CN"/>
              </w:rPr>
            </w:pPr>
          </w:p>
          <w:p>
            <w:pPr>
              <w:spacing w:before="58" w:line="195" w:lineRule="auto"/>
              <w:jc w:val="center"/>
              <w:rPr>
                <w:rFonts w:hint="eastAsia" w:ascii="Times New Roman" w:hAnsi="Times New Roman" w:eastAsia="宋体" w:cs="Times New Roman"/>
                <w:spacing w:val="1"/>
                <w:sz w:val="20"/>
                <w:szCs w:val="20"/>
                <w:lang w:val="en-US" w:eastAsia="zh-CN"/>
              </w:rPr>
            </w:pPr>
          </w:p>
          <w:p>
            <w:pPr>
              <w:spacing w:before="58"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4</w:t>
            </w:r>
            <w:r>
              <w:rPr>
                <w:rFonts w:hint="eastAsia" w:cs="Times New Roman"/>
                <w:spacing w:val="1"/>
                <w:sz w:val="20"/>
                <w:szCs w:val="20"/>
                <w:lang w:val="en-US" w:eastAsia="zh-CN"/>
              </w:rPr>
              <w:t>6</w:t>
            </w:r>
          </w:p>
        </w:tc>
        <w:tc>
          <w:tcPr>
            <w:tcW w:w="1975" w:type="dxa"/>
            <w:vAlign w:val="top"/>
          </w:tcPr>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4" w:lineRule="auto"/>
              <w:rPr>
                <w:rFonts w:ascii="Arial"/>
                <w:sz w:val="21"/>
                <w:highlight w:val="none"/>
              </w:rPr>
            </w:pPr>
          </w:p>
          <w:p>
            <w:pPr>
              <w:pStyle w:val="36"/>
              <w:spacing w:before="65" w:line="228" w:lineRule="auto"/>
              <w:ind w:left="446"/>
              <w:rPr>
                <w:highlight w:val="none"/>
              </w:rPr>
            </w:pPr>
            <w:r>
              <w:rPr>
                <w:spacing w:val="7"/>
                <w:highlight w:val="none"/>
              </w:rPr>
              <w:t>履约保证金</w:t>
            </w:r>
          </w:p>
        </w:tc>
        <w:tc>
          <w:tcPr>
            <w:tcW w:w="5907" w:type="dxa"/>
            <w:vAlign w:val="top"/>
          </w:tcPr>
          <w:p>
            <w:pPr>
              <w:pStyle w:val="36"/>
              <w:spacing w:before="25" w:line="216" w:lineRule="auto"/>
              <w:ind w:left="356"/>
              <w:rPr>
                <w:rFonts w:hint="eastAsia"/>
                <w:highlight w:val="none"/>
                <w:lang w:val="en-US" w:eastAsia="zh-CN"/>
              </w:rPr>
            </w:pPr>
          </w:p>
          <w:p>
            <w:pPr>
              <w:pStyle w:val="36"/>
              <w:spacing w:before="25" w:line="216" w:lineRule="auto"/>
              <w:ind w:left="356"/>
              <w:rPr>
                <w:rFonts w:hint="eastAsia"/>
                <w:highlight w:val="none"/>
                <w:lang w:val="en-US" w:eastAsia="zh-CN"/>
              </w:rPr>
            </w:pPr>
          </w:p>
          <w:p>
            <w:pPr>
              <w:pStyle w:val="36"/>
              <w:spacing w:before="25" w:line="216" w:lineRule="auto"/>
              <w:ind w:left="356"/>
              <w:rPr>
                <w:rFonts w:hint="eastAsia"/>
                <w:highlight w:val="none"/>
                <w:lang w:val="en-US" w:eastAsia="zh-CN"/>
              </w:rPr>
            </w:pPr>
          </w:p>
          <w:p>
            <w:pPr>
              <w:pStyle w:val="36"/>
              <w:spacing w:before="25" w:line="216" w:lineRule="auto"/>
              <w:ind w:left="356"/>
              <w:rPr>
                <w:rFonts w:hint="eastAsia"/>
                <w:highlight w:val="none"/>
                <w:lang w:val="en-US" w:eastAsia="zh-CN"/>
              </w:rPr>
            </w:pPr>
          </w:p>
          <w:p>
            <w:pPr>
              <w:pStyle w:val="36"/>
              <w:spacing w:before="25" w:line="216" w:lineRule="auto"/>
              <w:ind w:left="356"/>
              <w:rPr>
                <w:rFonts w:hint="eastAsia"/>
                <w:highlight w:val="none"/>
                <w:lang w:val="en-US" w:eastAsia="zh-CN"/>
              </w:rPr>
            </w:pPr>
          </w:p>
          <w:p>
            <w:pPr>
              <w:pStyle w:val="36"/>
              <w:spacing w:before="25" w:line="216" w:lineRule="auto"/>
              <w:ind w:left="356"/>
              <w:rPr>
                <w:rFonts w:hint="eastAsia"/>
                <w:highlight w:val="none"/>
                <w:lang w:val="en-US" w:eastAsia="zh-CN"/>
              </w:rPr>
            </w:pPr>
          </w:p>
          <w:p>
            <w:pPr>
              <w:pStyle w:val="36"/>
              <w:spacing w:before="25" w:line="216" w:lineRule="auto"/>
              <w:ind w:left="356"/>
              <w:rPr>
                <w:rFonts w:hint="eastAsia"/>
                <w:highlight w:val="none"/>
                <w:lang w:val="en-US" w:eastAsia="zh-CN"/>
              </w:rPr>
            </w:pPr>
          </w:p>
          <w:p>
            <w:pPr>
              <w:pStyle w:val="36"/>
              <w:spacing w:before="25" w:line="216" w:lineRule="auto"/>
              <w:ind w:left="356"/>
              <w:rPr>
                <w:rFonts w:hint="eastAsia"/>
                <w:highlight w:val="none"/>
                <w:lang w:val="en-US" w:eastAsia="zh-CN"/>
              </w:rPr>
            </w:pPr>
          </w:p>
          <w:p>
            <w:pPr>
              <w:pStyle w:val="36"/>
              <w:spacing w:before="25" w:line="216" w:lineRule="auto"/>
              <w:ind w:left="356" w:firstLine="400" w:firstLineChars="200"/>
              <w:rPr>
                <w:rFonts w:hint="eastAsia" w:eastAsia="宋体"/>
                <w:spacing w:val="5"/>
                <w:highlight w:val="none"/>
                <w:lang w:eastAsia="zh-CN"/>
              </w:rPr>
            </w:pPr>
            <w:r>
              <w:rPr>
                <w:rFonts w:hint="eastAsia"/>
                <w:highlight w:val="none"/>
                <w:lang w:val="en-US" w:eastAsia="zh-CN"/>
              </w:rPr>
              <w:t>本项免收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57" w:type="dxa"/>
            <w:vAlign w:val="top"/>
          </w:tcPr>
          <w:p>
            <w:pPr>
              <w:spacing w:before="58" w:line="195" w:lineRule="auto"/>
              <w:ind w:left="310"/>
              <w:rPr>
                <w:rFonts w:hint="eastAsia" w:ascii="Times New Roman" w:hAnsi="Times New Roman" w:eastAsia="宋体" w:cs="Times New Roman"/>
                <w:spacing w:val="1"/>
                <w:sz w:val="20"/>
                <w:szCs w:val="20"/>
                <w:lang w:val="en-US" w:eastAsia="zh-CN"/>
              </w:rPr>
            </w:pPr>
          </w:p>
          <w:p>
            <w:pPr>
              <w:spacing w:before="58" w:line="195" w:lineRule="auto"/>
              <w:ind w:left="310"/>
              <w:rPr>
                <w:rFonts w:hint="default" w:ascii="Times New Roman" w:hAnsi="Times New Roman" w:eastAsia="宋体" w:cs="Times New Roman"/>
                <w:spacing w:val="1"/>
                <w:sz w:val="20"/>
                <w:szCs w:val="20"/>
                <w:lang w:val="en-US" w:eastAsia="zh-CN"/>
              </w:rPr>
            </w:pPr>
            <w:r>
              <w:rPr>
                <w:rFonts w:hint="eastAsia" w:cs="Times New Roman"/>
                <w:spacing w:val="1"/>
                <w:sz w:val="20"/>
                <w:szCs w:val="20"/>
                <w:lang w:val="en-US" w:eastAsia="zh-CN"/>
              </w:rPr>
              <w:t>47</w:t>
            </w:r>
          </w:p>
        </w:tc>
        <w:tc>
          <w:tcPr>
            <w:tcW w:w="1975" w:type="dxa"/>
            <w:vAlign w:val="top"/>
          </w:tcPr>
          <w:p>
            <w:pPr>
              <w:pStyle w:val="36"/>
              <w:spacing w:before="28" w:line="243" w:lineRule="auto"/>
              <w:ind w:left="151" w:right="215" w:firstLine="5"/>
              <w:rPr>
                <w:rFonts w:hint="eastAsia"/>
                <w:spacing w:val="3"/>
              </w:rPr>
            </w:pPr>
          </w:p>
          <w:p>
            <w:pPr>
              <w:pStyle w:val="36"/>
              <w:spacing w:before="28" w:line="243" w:lineRule="auto"/>
              <w:ind w:left="151" w:right="215" w:firstLine="5"/>
              <w:rPr>
                <w:rFonts w:hint="eastAsia"/>
                <w:spacing w:val="3"/>
              </w:rPr>
            </w:pPr>
            <w:r>
              <w:rPr>
                <w:rFonts w:hint="eastAsia"/>
                <w:spacing w:val="3"/>
              </w:rPr>
              <w:t>评标办法</w:t>
            </w:r>
          </w:p>
        </w:tc>
        <w:tc>
          <w:tcPr>
            <w:tcW w:w="5907" w:type="dxa"/>
            <w:vAlign w:val="top"/>
          </w:tcPr>
          <w:p>
            <w:pPr>
              <w:pStyle w:val="36"/>
              <w:spacing w:before="28" w:line="243" w:lineRule="auto"/>
              <w:ind w:left="151" w:right="215" w:firstLine="5"/>
              <w:rPr>
                <w:rFonts w:hint="eastAsia"/>
                <w:spacing w:val="3"/>
              </w:rPr>
            </w:pPr>
            <w:r>
              <w:rPr>
                <w:rFonts w:hint="eastAsia"/>
                <w:spacing w:val="3"/>
                <w:lang w:val="zh-CN"/>
              </w:rPr>
              <w:t xml:space="preserve"> 评标办法(综合评估法)</w:t>
            </w:r>
            <w:r>
              <w:rPr>
                <w:rFonts w:hint="eastAsia"/>
                <w:spacing w:val="3"/>
              </w:rPr>
              <w:t>详见招标文件评标办法。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057" w:type="dxa"/>
            <w:vAlign w:val="top"/>
          </w:tcPr>
          <w:p>
            <w:pPr>
              <w:spacing w:before="58" w:line="195" w:lineRule="auto"/>
              <w:ind w:left="310"/>
              <w:rPr>
                <w:rFonts w:hint="eastAsia" w:ascii="Times New Roman" w:hAnsi="Times New Roman" w:eastAsia="宋体" w:cs="Times New Roman"/>
                <w:spacing w:val="1"/>
                <w:sz w:val="20"/>
                <w:szCs w:val="20"/>
                <w:lang w:val="en-US" w:eastAsia="zh-CN"/>
              </w:rPr>
            </w:pPr>
          </w:p>
          <w:p>
            <w:pPr>
              <w:spacing w:before="58" w:line="195" w:lineRule="auto"/>
              <w:ind w:left="310"/>
              <w:rPr>
                <w:rFonts w:hint="eastAsia" w:ascii="Times New Roman" w:hAnsi="Times New Roman" w:eastAsia="宋体" w:cs="Times New Roman"/>
                <w:spacing w:val="1"/>
                <w:sz w:val="20"/>
                <w:szCs w:val="20"/>
                <w:lang w:val="en-US" w:eastAsia="zh-CN"/>
              </w:rPr>
            </w:pPr>
          </w:p>
          <w:p>
            <w:pPr>
              <w:spacing w:before="58" w:line="195" w:lineRule="auto"/>
              <w:ind w:left="310"/>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4</w:t>
            </w:r>
            <w:r>
              <w:rPr>
                <w:rFonts w:hint="eastAsia" w:cs="Times New Roman"/>
                <w:spacing w:val="1"/>
                <w:sz w:val="20"/>
                <w:szCs w:val="20"/>
                <w:lang w:val="en-US" w:eastAsia="zh-CN"/>
              </w:rPr>
              <w:t>8</w:t>
            </w:r>
          </w:p>
        </w:tc>
        <w:tc>
          <w:tcPr>
            <w:tcW w:w="1975" w:type="dxa"/>
            <w:vAlign w:val="top"/>
          </w:tcPr>
          <w:p>
            <w:pPr>
              <w:pStyle w:val="36"/>
              <w:spacing w:before="28" w:line="243" w:lineRule="auto"/>
              <w:ind w:left="151" w:right="215" w:firstLine="5"/>
              <w:rPr>
                <w:rFonts w:hint="eastAsia"/>
                <w:spacing w:val="3"/>
                <w:lang w:val="zh-CN"/>
              </w:rPr>
            </w:pPr>
          </w:p>
          <w:p>
            <w:pPr>
              <w:pStyle w:val="36"/>
              <w:spacing w:before="28" w:line="243" w:lineRule="auto"/>
              <w:ind w:left="151" w:right="215" w:firstLine="5"/>
              <w:rPr>
                <w:rFonts w:hint="eastAsia"/>
                <w:spacing w:val="3"/>
              </w:rPr>
            </w:pPr>
            <w:r>
              <w:rPr>
                <w:rFonts w:hint="eastAsia"/>
                <w:spacing w:val="3"/>
                <w:lang w:val="zh-CN"/>
              </w:rPr>
              <w:t>开标注意事项</w:t>
            </w:r>
          </w:p>
        </w:tc>
        <w:tc>
          <w:tcPr>
            <w:tcW w:w="5907" w:type="dxa"/>
            <w:vAlign w:val="top"/>
          </w:tcPr>
          <w:p>
            <w:pPr>
              <w:pStyle w:val="36"/>
              <w:spacing w:before="28" w:line="243" w:lineRule="auto"/>
              <w:ind w:left="151" w:right="215" w:firstLine="5"/>
              <w:rPr>
                <w:rFonts w:hint="eastAsia"/>
                <w:spacing w:val="3"/>
                <w:lang w:val="zh-CN"/>
              </w:rPr>
            </w:pPr>
            <w:r>
              <w:rPr>
                <w:rFonts w:hint="eastAsia"/>
                <w:spacing w:val="3"/>
                <w:lang w:val="zh-CN"/>
              </w:rPr>
              <w:t>投标人参加开标大会时必须一次递交所有备查的相关证件原件或复印件，二次递交或复印件模糊不清的，均为资格审查不通过；未按上述规定提交资料的投标人，视为自动放弃中标资格。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057" w:type="dxa"/>
            <w:vAlign w:val="top"/>
          </w:tcPr>
          <w:p>
            <w:pPr>
              <w:spacing w:before="58" w:line="195" w:lineRule="auto"/>
              <w:ind w:left="310"/>
              <w:rPr>
                <w:rFonts w:hint="eastAsia" w:ascii="Times New Roman" w:hAnsi="Times New Roman" w:eastAsia="宋体" w:cs="Times New Roman"/>
                <w:spacing w:val="1"/>
                <w:sz w:val="20"/>
                <w:szCs w:val="20"/>
                <w:lang w:val="en-US" w:eastAsia="zh-CN"/>
              </w:rPr>
            </w:pPr>
          </w:p>
          <w:p>
            <w:pPr>
              <w:spacing w:before="58" w:line="195" w:lineRule="auto"/>
              <w:ind w:left="310"/>
              <w:rPr>
                <w:rFonts w:hint="default" w:ascii="Times New Roman" w:hAnsi="Times New Roman" w:eastAsia="宋体" w:cs="Times New Roman"/>
                <w:spacing w:val="1"/>
                <w:sz w:val="20"/>
                <w:szCs w:val="20"/>
                <w:lang w:val="en-US" w:eastAsia="zh-CN"/>
              </w:rPr>
            </w:pPr>
            <w:r>
              <w:rPr>
                <w:rFonts w:hint="eastAsia" w:cs="Times New Roman"/>
                <w:spacing w:val="1"/>
                <w:sz w:val="20"/>
                <w:szCs w:val="20"/>
                <w:lang w:val="en-US" w:eastAsia="zh-CN"/>
              </w:rPr>
              <w:t>49</w:t>
            </w:r>
          </w:p>
        </w:tc>
        <w:tc>
          <w:tcPr>
            <w:tcW w:w="1975" w:type="dxa"/>
            <w:vAlign w:val="center"/>
          </w:tcPr>
          <w:p>
            <w:pPr>
              <w:spacing w:line="500" w:lineRule="exact"/>
              <w:jc w:val="center"/>
              <w:rPr>
                <w:rFonts w:hint="eastAsia" w:ascii="宋体" w:hAnsi="宋体" w:eastAsia="宋体" w:cs="宋体"/>
                <w:spacing w:val="3"/>
                <w:kern w:val="2"/>
                <w:sz w:val="20"/>
                <w:szCs w:val="20"/>
                <w:lang w:val="en-US" w:eastAsia="en-US" w:bidi="ar-SA"/>
              </w:rPr>
            </w:pPr>
            <w:r>
              <w:rPr>
                <w:rFonts w:hint="eastAsia" w:ascii="宋体" w:hAnsi="宋体" w:eastAsia="宋体" w:cs="宋体"/>
                <w:spacing w:val="3"/>
                <w:kern w:val="2"/>
                <w:sz w:val="20"/>
                <w:szCs w:val="20"/>
                <w:lang w:val="en-US" w:eastAsia="en-US" w:bidi="ar-SA"/>
              </w:rPr>
              <w:t>标书份数及要求</w:t>
            </w:r>
          </w:p>
        </w:tc>
        <w:tc>
          <w:tcPr>
            <w:tcW w:w="5907" w:type="dxa"/>
            <w:vAlign w:val="center"/>
          </w:tcPr>
          <w:p>
            <w:pPr>
              <w:spacing w:line="400" w:lineRule="exact"/>
              <w:rPr>
                <w:rFonts w:hint="default" w:ascii="宋体" w:hAnsi="宋体" w:eastAsia="宋体" w:cs="宋体"/>
                <w:spacing w:val="3"/>
                <w:kern w:val="2"/>
                <w:sz w:val="20"/>
                <w:szCs w:val="20"/>
                <w:lang w:val="en-US" w:eastAsia="zh-CN" w:bidi="ar-SA"/>
              </w:rPr>
            </w:pPr>
            <w:r>
              <w:rPr>
                <w:rFonts w:hint="eastAsia" w:ascii="宋体" w:hAnsi="宋体" w:eastAsia="宋体" w:cs="宋体"/>
                <w:spacing w:val="3"/>
                <w:kern w:val="2"/>
                <w:sz w:val="20"/>
                <w:szCs w:val="20"/>
                <w:lang w:val="en-US" w:eastAsia="en-US" w:bidi="ar-SA"/>
              </w:rPr>
              <w:t>纸质投标文件：正本壹份；副本</w:t>
            </w:r>
            <w:r>
              <w:rPr>
                <w:rFonts w:hint="eastAsia" w:ascii="宋体" w:hAnsi="宋体" w:eastAsia="宋体" w:cs="宋体"/>
                <w:spacing w:val="3"/>
                <w:kern w:val="2"/>
                <w:sz w:val="20"/>
                <w:szCs w:val="20"/>
                <w:lang w:val="en-US" w:eastAsia="zh-CN" w:bidi="ar-SA"/>
              </w:rPr>
              <w:t>贰</w:t>
            </w:r>
            <w:r>
              <w:rPr>
                <w:rFonts w:hint="eastAsia" w:ascii="宋体" w:hAnsi="宋体" w:eastAsia="宋体" w:cs="宋体"/>
                <w:spacing w:val="3"/>
                <w:kern w:val="2"/>
                <w:sz w:val="20"/>
                <w:szCs w:val="20"/>
                <w:lang w:val="en-US" w:eastAsia="en-US" w:bidi="ar-SA"/>
              </w:rPr>
              <w:t>份，</w:t>
            </w:r>
            <w:r>
              <w:rPr>
                <w:rFonts w:hint="eastAsia" w:ascii="宋体" w:hAnsi="宋体" w:eastAsia="宋体" w:cs="宋体"/>
                <w:spacing w:val="3"/>
                <w:kern w:val="2"/>
                <w:sz w:val="20"/>
                <w:szCs w:val="20"/>
                <w:lang w:val="en-US" w:eastAsia="zh-CN" w:bidi="ar-SA"/>
              </w:rPr>
              <w:t>电子投标文件一份（</w:t>
            </w:r>
            <w:r>
              <w:rPr>
                <w:rFonts w:hint="eastAsia" w:ascii="宋体" w:hAnsi="宋体" w:cs="宋体"/>
                <w:spacing w:val="3"/>
                <w:kern w:val="2"/>
                <w:sz w:val="20"/>
                <w:szCs w:val="20"/>
                <w:lang w:val="en-US" w:eastAsia="zh-CN" w:bidi="ar-SA"/>
              </w:rPr>
              <w:t>纸质版PDF扫描件放入</w:t>
            </w:r>
            <w:r>
              <w:rPr>
                <w:rFonts w:hint="eastAsia" w:ascii="宋体" w:hAnsi="宋体" w:eastAsia="宋体" w:cs="宋体"/>
                <w:spacing w:val="3"/>
                <w:kern w:val="2"/>
                <w:sz w:val="20"/>
                <w:szCs w:val="20"/>
                <w:lang w:val="en-US" w:eastAsia="zh-CN" w:bidi="ar-SA"/>
              </w:rPr>
              <w:t>U盘）</w:t>
            </w:r>
            <w:r>
              <w:rPr>
                <w:rFonts w:hint="eastAsia" w:ascii="宋体" w:hAnsi="宋体" w:eastAsia="宋体" w:cs="宋体"/>
                <w:spacing w:val="3"/>
                <w:kern w:val="2"/>
                <w:sz w:val="20"/>
                <w:szCs w:val="20"/>
                <w:lang w:val="en-US" w:eastAsia="en-US" w:bidi="ar-SA"/>
              </w:rPr>
              <w:t>密封提交。（商务及技术文件）</w:t>
            </w:r>
            <w:r>
              <w:rPr>
                <w:rFonts w:hint="eastAsia" w:ascii="宋体" w:hAnsi="宋体" w:cs="宋体"/>
                <w:spacing w:val="3"/>
                <w:kern w:val="2"/>
                <w:sz w:val="20"/>
                <w:szCs w:val="20"/>
                <w:lang w:val="en-US" w:eastAsia="zh-CN" w:bidi="ar-SA"/>
              </w:rPr>
              <w:t>、</w:t>
            </w:r>
            <w:r>
              <w:rPr>
                <w:rFonts w:hint="eastAsia" w:ascii="宋体" w:hAnsi="宋体" w:eastAsia="宋体" w:cs="宋体"/>
                <w:spacing w:val="3"/>
                <w:kern w:val="2"/>
                <w:sz w:val="20"/>
                <w:szCs w:val="20"/>
                <w:lang w:val="en-US" w:eastAsia="en-US" w:bidi="ar-SA"/>
              </w:rPr>
              <w:t>（</w:t>
            </w:r>
            <w:r>
              <w:rPr>
                <w:rFonts w:hint="eastAsia" w:ascii="宋体" w:hAnsi="宋体" w:cs="宋体"/>
                <w:spacing w:val="3"/>
                <w:kern w:val="2"/>
                <w:sz w:val="20"/>
                <w:szCs w:val="20"/>
                <w:lang w:val="en-US" w:eastAsia="zh-CN" w:bidi="ar-SA"/>
              </w:rPr>
              <w:t>报价</w:t>
            </w:r>
            <w:r>
              <w:rPr>
                <w:rFonts w:hint="eastAsia" w:ascii="宋体" w:hAnsi="宋体" w:eastAsia="宋体" w:cs="宋体"/>
                <w:spacing w:val="3"/>
                <w:kern w:val="2"/>
                <w:sz w:val="20"/>
                <w:szCs w:val="20"/>
                <w:lang w:val="en-US" w:eastAsia="en-US" w:bidi="ar-SA"/>
              </w:rPr>
              <w:t>文件）</w:t>
            </w:r>
            <w:r>
              <w:rPr>
                <w:rFonts w:hint="eastAsia" w:ascii="宋体" w:hAnsi="宋体" w:cs="宋体"/>
                <w:spacing w:val="3"/>
                <w:kern w:val="2"/>
                <w:sz w:val="20"/>
                <w:szCs w:val="20"/>
                <w:lang w:val="en-US" w:eastAsia="zh-CN" w:bidi="ar-SA"/>
              </w:rPr>
              <w:t>单独胶装，独立密封；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57" w:type="dxa"/>
            <w:vAlign w:val="top"/>
          </w:tcPr>
          <w:p>
            <w:pPr>
              <w:spacing w:before="58" w:line="195" w:lineRule="auto"/>
              <w:ind w:left="310"/>
              <w:rPr>
                <w:rFonts w:hint="eastAsia" w:ascii="Times New Roman" w:hAnsi="Times New Roman" w:eastAsia="宋体" w:cs="Times New Roman"/>
                <w:spacing w:val="1"/>
                <w:sz w:val="20"/>
                <w:szCs w:val="20"/>
                <w:lang w:val="en-US" w:eastAsia="zh-CN"/>
              </w:rPr>
            </w:pPr>
          </w:p>
          <w:p>
            <w:pPr>
              <w:spacing w:before="58" w:line="195" w:lineRule="auto"/>
              <w:ind w:left="310"/>
              <w:rPr>
                <w:rFonts w:hint="default" w:ascii="Times New Roman" w:hAnsi="Times New Roman" w:eastAsia="宋体" w:cs="Times New Roman"/>
                <w:spacing w:val="1"/>
                <w:sz w:val="20"/>
                <w:szCs w:val="20"/>
                <w:lang w:val="en-US" w:eastAsia="zh-CN"/>
              </w:rPr>
            </w:pPr>
            <w:r>
              <w:rPr>
                <w:rFonts w:hint="eastAsia" w:cs="Times New Roman"/>
                <w:spacing w:val="1"/>
                <w:sz w:val="20"/>
                <w:szCs w:val="20"/>
                <w:lang w:val="en-US" w:eastAsia="zh-CN"/>
              </w:rPr>
              <w:t>50</w:t>
            </w:r>
          </w:p>
        </w:tc>
        <w:tc>
          <w:tcPr>
            <w:tcW w:w="1975" w:type="dxa"/>
            <w:vAlign w:val="top"/>
          </w:tcPr>
          <w:p>
            <w:pPr>
              <w:pStyle w:val="36"/>
              <w:spacing w:before="65" w:line="228" w:lineRule="auto"/>
              <w:ind w:left="446"/>
              <w:rPr>
                <w:rFonts w:hint="eastAsia" w:ascii="宋体" w:hAnsi="宋体"/>
                <w:sz w:val="18"/>
                <w:szCs w:val="18"/>
              </w:rPr>
            </w:pPr>
            <w:r>
              <w:rPr>
                <w:spacing w:val="8"/>
              </w:rPr>
              <w:t>招标人补充的其他</w:t>
            </w:r>
            <w:r>
              <w:rPr>
                <w:spacing w:val="3"/>
              </w:rPr>
              <w:t xml:space="preserve"> </w:t>
            </w:r>
            <w:r>
              <w:rPr>
                <w:spacing w:val="-8"/>
              </w:rPr>
              <w:t>内容</w:t>
            </w:r>
          </w:p>
        </w:tc>
        <w:tc>
          <w:tcPr>
            <w:tcW w:w="5907" w:type="dxa"/>
            <w:vAlign w:val="top"/>
          </w:tcPr>
          <w:p>
            <w:pPr>
              <w:pStyle w:val="36"/>
              <w:spacing w:before="25" w:line="216" w:lineRule="auto"/>
              <w:ind w:left="356"/>
              <w:rPr>
                <w:rFonts w:hint="eastAsia" w:ascii="宋体" w:hAnsi="宋体" w:eastAsia="宋体" w:cs="Times New Roman"/>
                <w:sz w:val="18"/>
                <w:szCs w:val="18"/>
                <w:lang w:val="en-US" w:eastAsia="zh-CN"/>
              </w:rPr>
            </w:pPr>
            <w:r>
              <w:rPr>
                <w:rFonts w:hint="eastAsia" w:cs="Times New Roman"/>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57" w:type="dxa"/>
            <w:vAlign w:val="top"/>
          </w:tcPr>
          <w:p>
            <w:pPr>
              <w:spacing w:before="58" w:line="195" w:lineRule="auto"/>
              <w:ind w:left="310"/>
              <w:rPr>
                <w:rFonts w:hint="eastAsia" w:ascii="Times New Roman" w:hAnsi="Times New Roman" w:eastAsia="宋体" w:cs="Times New Roman"/>
                <w:spacing w:val="1"/>
                <w:sz w:val="20"/>
                <w:szCs w:val="20"/>
                <w:lang w:val="en-US" w:eastAsia="zh-CN"/>
              </w:rPr>
            </w:pPr>
          </w:p>
          <w:p>
            <w:pPr>
              <w:spacing w:before="58" w:line="195" w:lineRule="auto"/>
              <w:ind w:left="310"/>
              <w:rPr>
                <w:rFonts w:hint="default" w:ascii="Times New Roman" w:hAnsi="Times New Roman" w:eastAsia="宋体" w:cs="Times New Roman"/>
                <w:spacing w:val="1"/>
                <w:sz w:val="20"/>
                <w:szCs w:val="20"/>
                <w:lang w:val="en-US" w:eastAsia="zh-CN"/>
              </w:rPr>
            </w:pPr>
            <w:r>
              <w:rPr>
                <w:rFonts w:hint="eastAsia" w:cs="Times New Roman"/>
                <w:spacing w:val="1"/>
                <w:sz w:val="20"/>
                <w:szCs w:val="20"/>
                <w:lang w:val="en-US" w:eastAsia="zh-CN"/>
              </w:rPr>
              <w:t>51</w:t>
            </w:r>
          </w:p>
        </w:tc>
        <w:tc>
          <w:tcPr>
            <w:tcW w:w="1975" w:type="dxa"/>
            <w:vAlign w:val="top"/>
          </w:tcPr>
          <w:p>
            <w:pPr>
              <w:pStyle w:val="36"/>
              <w:spacing w:before="65" w:line="228" w:lineRule="auto"/>
              <w:ind w:left="446"/>
              <w:rPr>
                <w:rFonts w:hint="eastAsia" w:eastAsia="宋体"/>
                <w:spacing w:val="7"/>
                <w:lang w:val="en-US" w:eastAsia="zh-CN"/>
              </w:rPr>
            </w:pPr>
            <w:r>
              <w:rPr>
                <w:rFonts w:hint="eastAsia"/>
                <w:spacing w:val="7"/>
                <w:lang w:val="en-US" w:eastAsia="zh-CN"/>
              </w:rPr>
              <w:t>/</w:t>
            </w:r>
          </w:p>
        </w:tc>
        <w:tc>
          <w:tcPr>
            <w:tcW w:w="5907" w:type="dxa"/>
            <w:vAlign w:val="top"/>
          </w:tcPr>
          <w:p>
            <w:pPr>
              <w:pStyle w:val="36"/>
              <w:spacing w:before="25" w:line="216" w:lineRule="auto"/>
              <w:ind w:left="356"/>
              <w:rPr>
                <w:rFonts w:hint="eastAsia" w:ascii="宋体" w:hAnsi="宋体" w:eastAsia="宋体" w:cs="Times New Roman"/>
                <w:sz w:val="18"/>
                <w:szCs w:val="18"/>
                <w:lang w:val="en-US" w:eastAsia="zh-CN"/>
              </w:rPr>
            </w:pPr>
            <w:r>
              <w:rPr>
                <w:rFonts w:hint="eastAsia" w:cs="Times New Roman"/>
                <w:sz w:val="18"/>
                <w:szCs w:val="18"/>
                <w:lang w:val="en-US" w:eastAsia="zh-CN"/>
              </w:rPr>
              <w:t>/</w:t>
            </w:r>
          </w:p>
        </w:tc>
      </w:tr>
    </w:tbl>
    <w:p>
      <w:pPr>
        <w:pStyle w:val="12"/>
      </w:pPr>
    </w:p>
    <w:p>
      <w:pPr>
        <w:sectPr>
          <w:footerReference r:id="rId6" w:type="default"/>
          <w:pgSz w:w="11906" w:h="16839"/>
          <w:pgMar w:top="1431" w:right="1588" w:bottom="1014" w:left="1588" w:header="0" w:footer="852" w:gutter="0"/>
          <w:pgNumType w:fmt="decimal"/>
          <w:cols w:space="720" w:num="1"/>
        </w:sectPr>
      </w:pPr>
    </w:p>
    <w:p>
      <w:pPr>
        <w:pStyle w:val="3"/>
        <w:numPr>
          <w:ilvl w:val="0"/>
          <w:numId w:val="4"/>
        </w:numPr>
        <w:ind w:left="0" w:leftChars="0" w:firstLine="0" w:firstLineChars="0"/>
        <w:jc w:val="center"/>
        <w:rPr>
          <w:rFonts w:hint="eastAsia"/>
        </w:rPr>
      </w:pPr>
      <w:r>
        <w:rPr>
          <w:rFonts w:hint="eastAsia" w:ascii="宋体" w:hAnsi="宋体" w:eastAsia="宋体"/>
        </w:rPr>
        <w:t>评标办法</w:t>
      </w:r>
      <w:bookmarkEnd w:id="7"/>
      <w:bookmarkEnd w:id="8"/>
      <w:bookmarkEnd w:id="9"/>
    </w:p>
    <w:p>
      <w:pPr>
        <w:pStyle w:val="3"/>
        <w:spacing w:before="0" w:after="0" w:line="360" w:lineRule="auto"/>
        <w:ind w:firstLine="482" w:firstLineChars="200"/>
        <w:contextualSpacing/>
        <w:rPr>
          <w:rFonts w:ascii="宋体" w:hAnsi="宋体"/>
          <w:bCs w:val="0"/>
          <w:snapToGrid w:val="0"/>
          <w:color w:val="auto"/>
          <w:kern w:val="0"/>
          <w:sz w:val="24"/>
          <w:szCs w:val="24"/>
        </w:rPr>
      </w:pPr>
      <w:bookmarkStart w:id="10" w:name="_Toc484520582"/>
      <w:bookmarkStart w:id="11" w:name="_Toc535876106"/>
      <w:bookmarkStart w:id="12" w:name="_Toc445554766"/>
      <w:bookmarkStart w:id="13" w:name="_Toc307986294"/>
      <w:r>
        <w:rPr>
          <w:rFonts w:ascii="宋体" w:hAnsi="宋体"/>
          <w:bCs w:val="0"/>
          <w:snapToGrid w:val="0"/>
          <w:color w:val="auto"/>
          <w:kern w:val="0"/>
          <w:sz w:val="24"/>
          <w:szCs w:val="24"/>
        </w:rPr>
        <w:t>一、评标方法</w:t>
      </w:r>
      <w:bookmarkEnd w:id="10"/>
      <w:bookmarkEnd w:id="11"/>
      <w:bookmarkEnd w:id="12"/>
    </w:p>
    <w:p>
      <w:pPr>
        <w:pStyle w:val="28"/>
        <w:spacing w:line="360" w:lineRule="auto"/>
        <w:ind w:firstLine="480" w:firstLineChars="200"/>
        <w:contextualSpacing/>
        <w:rPr>
          <w:rFonts w:ascii="宋体" w:hAnsi="宋体"/>
          <w:snapToGrid w:val="0"/>
          <w:color w:val="auto"/>
          <w:sz w:val="24"/>
          <w:szCs w:val="24"/>
        </w:rPr>
      </w:pPr>
      <w:r>
        <w:rPr>
          <w:rFonts w:ascii="宋体" w:hAnsi="宋体"/>
          <w:snapToGrid w:val="0"/>
          <w:color w:val="auto"/>
          <w:sz w:val="24"/>
          <w:szCs w:val="24"/>
        </w:rPr>
        <w:t>本次评标采用综合评</w:t>
      </w:r>
      <w:r>
        <w:rPr>
          <w:rFonts w:hint="eastAsia" w:ascii="宋体" w:hAnsi="宋体"/>
          <w:snapToGrid w:val="0"/>
          <w:color w:val="auto"/>
          <w:sz w:val="24"/>
          <w:szCs w:val="24"/>
        </w:rPr>
        <w:t>分</w:t>
      </w:r>
      <w:r>
        <w:rPr>
          <w:rFonts w:ascii="宋体" w:hAnsi="宋体"/>
          <w:snapToGrid w:val="0"/>
          <w:color w:val="auto"/>
          <w:sz w:val="24"/>
          <w:szCs w:val="24"/>
        </w:rPr>
        <w:t>法。评标委员会对满足招标文件实质性要求的投标文件，按照本章规定的评分标准进行打分，并按总得分由高到低顺序推荐中标候选人。</w:t>
      </w:r>
      <w:r>
        <w:rPr>
          <w:rFonts w:hint="eastAsia" w:ascii="宋体" w:hAnsi="宋体"/>
          <w:snapToGrid w:val="0"/>
          <w:color w:val="auto"/>
          <w:sz w:val="24"/>
          <w:szCs w:val="24"/>
        </w:rPr>
        <w:t>综合评分相等时，按投标报价由低到高顺序排列；总得分且投标报价相同的，按技术部分得分由高到低顺序排列，如果技术部分得分也相等，则采用抽签的方式或由招标人直接确定中标候选人顺序。</w:t>
      </w:r>
    </w:p>
    <w:p>
      <w:pPr>
        <w:pStyle w:val="3"/>
        <w:spacing w:before="0" w:after="0" w:line="360" w:lineRule="auto"/>
        <w:ind w:firstLine="482" w:firstLineChars="200"/>
        <w:contextualSpacing/>
        <w:rPr>
          <w:rFonts w:ascii="宋体" w:hAnsi="宋体"/>
          <w:bCs w:val="0"/>
          <w:snapToGrid w:val="0"/>
          <w:color w:val="auto"/>
          <w:kern w:val="0"/>
          <w:sz w:val="24"/>
          <w:szCs w:val="24"/>
        </w:rPr>
      </w:pPr>
      <w:bookmarkStart w:id="14" w:name="_Toc445554767"/>
      <w:bookmarkStart w:id="15" w:name="_Toc484520583"/>
      <w:bookmarkStart w:id="16" w:name="_Toc535876107"/>
      <w:r>
        <w:rPr>
          <w:rFonts w:ascii="宋体" w:hAnsi="宋体"/>
          <w:bCs w:val="0"/>
          <w:snapToGrid w:val="0"/>
          <w:color w:val="auto"/>
          <w:kern w:val="0"/>
          <w:sz w:val="24"/>
          <w:szCs w:val="24"/>
        </w:rPr>
        <w:t>二、评标原则</w:t>
      </w:r>
      <w:bookmarkEnd w:id="14"/>
      <w:bookmarkEnd w:id="15"/>
      <w:bookmarkEnd w:id="16"/>
    </w:p>
    <w:p>
      <w:pPr>
        <w:pStyle w:val="28"/>
        <w:spacing w:line="360" w:lineRule="auto"/>
        <w:ind w:firstLine="480" w:firstLineChars="200"/>
        <w:contextualSpacing/>
        <w:rPr>
          <w:rFonts w:ascii="宋体" w:hAnsi="宋体"/>
          <w:snapToGrid w:val="0"/>
          <w:color w:val="auto"/>
          <w:sz w:val="24"/>
          <w:szCs w:val="24"/>
        </w:rPr>
      </w:pPr>
      <w:r>
        <w:rPr>
          <w:rFonts w:ascii="宋体" w:hAnsi="宋体"/>
          <w:snapToGrid w:val="0"/>
          <w:color w:val="auto"/>
          <w:sz w:val="24"/>
          <w:szCs w:val="24"/>
        </w:rPr>
        <w:t>遵循公平、公正、科学、择优的原则。能够最大限度满足招标文件中各项综合评价标准，得分最高的投标人为第一中标候选人。依得分由高到低的顺序，按投标人须知前附表规定向招标人推荐中标候选人。</w:t>
      </w:r>
    </w:p>
    <w:p>
      <w:pPr>
        <w:pStyle w:val="3"/>
        <w:spacing w:before="0" w:after="0" w:line="360" w:lineRule="auto"/>
        <w:ind w:firstLine="482" w:firstLineChars="200"/>
        <w:contextualSpacing/>
        <w:rPr>
          <w:rFonts w:ascii="宋体" w:hAnsi="宋体"/>
          <w:bCs w:val="0"/>
          <w:snapToGrid w:val="0"/>
          <w:color w:val="auto"/>
          <w:kern w:val="0"/>
          <w:sz w:val="24"/>
          <w:szCs w:val="24"/>
        </w:rPr>
      </w:pPr>
      <w:bookmarkStart w:id="17" w:name="_Toc535876108"/>
      <w:bookmarkStart w:id="18" w:name="_Toc484520584"/>
      <w:bookmarkStart w:id="19" w:name="_Toc445554768"/>
      <w:r>
        <w:rPr>
          <w:rFonts w:ascii="宋体" w:hAnsi="宋体"/>
          <w:bCs w:val="0"/>
          <w:snapToGrid w:val="0"/>
          <w:color w:val="auto"/>
          <w:kern w:val="0"/>
          <w:sz w:val="24"/>
          <w:szCs w:val="24"/>
        </w:rPr>
        <w:t>三、评标委员会的组成和职责</w:t>
      </w:r>
      <w:bookmarkEnd w:id="17"/>
      <w:bookmarkEnd w:id="18"/>
      <w:bookmarkEnd w:id="19"/>
    </w:p>
    <w:p>
      <w:pPr>
        <w:pStyle w:val="29"/>
        <w:spacing w:before="0" w:line="360" w:lineRule="auto"/>
        <w:ind w:firstLine="480" w:firstLineChars="200"/>
        <w:contextualSpacing/>
        <w:rPr>
          <w:rFonts w:ascii="宋体" w:hAnsi="宋体"/>
          <w:snapToGrid w:val="0"/>
          <w:color w:val="auto"/>
          <w:sz w:val="24"/>
          <w:szCs w:val="24"/>
        </w:rPr>
      </w:pPr>
      <w:r>
        <w:rPr>
          <w:rFonts w:ascii="宋体" w:hAnsi="宋体"/>
          <w:snapToGrid w:val="0"/>
          <w:color w:val="auto"/>
          <w:sz w:val="24"/>
          <w:szCs w:val="24"/>
        </w:rPr>
        <w:t>1</w:t>
      </w:r>
      <w:r>
        <w:rPr>
          <w:rFonts w:hint="eastAsia" w:ascii="宋体" w:hAnsi="宋体"/>
          <w:snapToGrid w:val="0"/>
          <w:color w:val="auto"/>
          <w:sz w:val="24"/>
          <w:szCs w:val="24"/>
        </w:rPr>
        <w:t>．</w:t>
      </w:r>
      <w:r>
        <w:rPr>
          <w:rFonts w:ascii="宋体" w:hAnsi="宋体"/>
          <w:snapToGrid w:val="0"/>
          <w:color w:val="auto"/>
          <w:sz w:val="24"/>
          <w:szCs w:val="24"/>
        </w:rPr>
        <w:t>评标委员会的组成</w:t>
      </w:r>
    </w:p>
    <w:p>
      <w:pPr>
        <w:pStyle w:val="28"/>
        <w:spacing w:line="360" w:lineRule="auto"/>
        <w:ind w:firstLine="480" w:firstLineChars="200"/>
        <w:contextualSpacing/>
        <w:rPr>
          <w:rFonts w:ascii="宋体" w:hAnsi="宋体"/>
          <w:snapToGrid w:val="0"/>
          <w:color w:val="auto"/>
          <w:sz w:val="24"/>
          <w:szCs w:val="24"/>
        </w:rPr>
      </w:pPr>
      <w:r>
        <w:rPr>
          <w:rFonts w:ascii="宋体" w:hAnsi="宋体"/>
          <w:snapToGrid w:val="0"/>
          <w:color w:val="auto"/>
          <w:sz w:val="24"/>
          <w:szCs w:val="24"/>
        </w:rPr>
        <w:t>评标委员会由招标人依法组建。评标委员会推举产生评标委员会</w:t>
      </w:r>
      <w:r>
        <w:rPr>
          <w:rFonts w:hint="eastAsia" w:ascii="宋体" w:hAnsi="宋体"/>
          <w:snapToGrid w:val="0"/>
          <w:color w:val="auto"/>
          <w:sz w:val="24"/>
          <w:szCs w:val="24"/>
        </w:rPr>
        <w:t>组长</w:t>
      </w:r>
      <w:r>
        <w:rPr>
          <w:rFonts w:ascii="宋体" w:hAnsi="宋体"/>
          <w:b/>
          <w:bCs/>
          <w:snapToGrid w:val="0"/>
          <w:color w:val="auto"/>
          <w:sz w:val="24"/>
          <w:szCs w:val="24"/>
        </w:rPr>
        <w:t>。</w:t>
      </w:r>
    </w:p>
    <w:p>
      <w:pPr>
        <w:pStyle w:val="29"/>
        <w:spacing w:before="0" w:line="360" w:lineRule="auto"/>
        <w:ind w:firstLine="480" w:firstLineChars="200"/>
        <w:contextualSpacing/>
        <w:rPr>
          <w:rFonts w:ascii="宋体" w:hAnsi="宋体"/>
          <w:snapToGrid w:val="0"/>
          <w:color w:val="auto"/>
          <w:sz w:val="24"/>
          <w:szCs w:val="24"/>
        </w:rPr>
      </w:pPr>
      <w:r>
        <w:rPr>
          <w:rFonts w:ascii="宋体" w:hAnsi="宋体"/>
          <w:snapToGrid w:val="0"/>
          <w:color w:val="auto"/>
          <w:sz w:val="24"/>
          <w:szCs w:val="24"/>
        </w:rPr>
        <w:t>2</w:t>
      </w:r>
      <w:r>
        <w:rPr>
          <w:rFonts w:hint="eastAsia" w:ascii="宋体" w:hAnsi="宋体"/>
          <w:snapToGrid w:val="0"/>
          <w:color w:val="auto"/>
          <w:sz w:val="24"/>
          <w:szCs w:val="24"/>
        </w:rPr>
        <w:t>．</w:t>
      </w:r>
      <w:r>
        <w:rPr>
          <w:rFonts w:ascii="宋体" w:hAnsi="宋体"/>
          <w:snapToGrid w:val="0"/>
          <w:color w:val="auto"/>
          <w:sz w:val="24"/>
          <w:szCs w:val="24"/>
        </w:rPr>
        <w:t>评标委员会的职责</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评标委员会应当根据本评标方法，对投标文件进行系统地评审和比较，向招标人推荐中标候选人或根据招标人的授权直接确定中标人。各评委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
        <w:spacing w:before="0" w:after="0" w:line="360" w:lineRule="auto"/>
        <w:ind w:firstLine="482" w:firstLineChars="200"/>
        <w:contextualSpacing/>
        <w:rPr>
          <w:rFonts w:ascii="宋体" w:hAnsi="宋体"/>
          <w:bCs w:val="0"/>
          <w:snapToGrid w:val="0"/>
          <w:color w:val="auto"/>
          <w:kern w:val="0"/>
          <w:sz w:val="24"/>
          <w:szCs w:val="24"/>
        </w:rPr>
      </w:pPr>
      <w:bookmarkStart w:id="20" w:name="_Toc445554769"/>
      <w:bookmarkStart w:id="21" w:name="_Toc484520585"/>
      <w:bookmarkStart w:id="22" w:name="_Toc535876109"/>
      <w:r>
        <w:rPr>
          <w:rFonts w:ascii="宋体" w:hAnsi="宋体"/>
          <w:bCs w:val="0"/>
          <w:snapToGrid w:val="0"/>
          <w:color w:val="auto"/>
          <w:kern w:val="0"/>
          <w:sz w:val="24"/>
          <w:szCs w:val="24"/>
        </w:rPr>
        <w:t>四、评标程序</w:t>
      </w:r>
      <w:bookmarkEnd w:id="20"/>
      <w:bookmarkEnd w:id="21"/>
      <w:bookmarkEnd w:id="22"/>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评标先做准备工作，再进行初步评审，然后进行详细评审。</w:t>
      </w:r>
    </w:p>
    <w:p>
      <w:pPr>
        <w:pStyle w:val="29"/>
        <w:spacing w:before="0" w:line="360" w:lineRule="auto"/>
        <w:ind w:firstLine="482" w:firstLineChars="200"/>
        <w:contextualSpacing/>
        <w:rPr>
          <w:rFonts w:ascii="宋体" w:hAnsi="宋体"/>
          <w:b/>
          <w:snapToGrid w:val="0"/>
          <w:color w:val="auto"/>
          <w:sz w:val="24"/>
          <w:szCs w:val="24"/>
        </w:rPr>
      </w:pPr>
      <w:r>
        <w:rPr>
          <w:rFonts w:ascii="宋体" w:hAnsi="宋体"/>
          <w:b/>
          <w:snapToGrid w:val="0"/>
          <w:color w:val="auto"/>
          <w:sz w:val="24"/>
          <w:szCs w:val="24"/>
        </w:rPr>
        <w:t>1</w:t>
      </w:r>
      <w:r>
        <w:rPr>
          <w:rFonts w:hint="eastAsia" w:ascii="宋体" w:hAnsi="宋体"/>
          <w:b/>
          <w:snapToGrid w:val="0"/>
          <w:color w:val="auto"/>
          <w:sz w:val="24"/>
          <w:szCs w:val="24"/>
        </w:rPr>
        <w:t>．</w:t>
      </w:r>
      <w:r>
        <w:rPr>
          <w:rFonts w:ascii="宋体" w:hAnsi="宋体"/>
          <w:b/>
          <w:snapToGrid w:val="0"/>
          <w:color w:val="auto"/>
          <w:sz w:val="24"/>
          <w:szCs w:val="24"/>
        </w:rPr>
        <w:t>评标工作准备</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评标委员会熟悉评标情况：</w:t>
      </w:r>
    </w:p>
    <w:p>
      <w:pPr>
        <w:pStyle w:val="28"/>
        <w:spacing w:line="360" w:lineRule="auto"/>
        <w:ind w:firstLine="480" w:firstLineChars="200"/>
        <w:contextualSpacing/>
        <w:jc w:val="left"/>
        <w:rPr>
          <w:rFonts w:ascii="宋体" w:hAnsi="宋体"/>
          <w:snapToGrid w:val="0"/>
          <w:color w:val="auto"/>
          <w:sz w:val="24"/>
          <w:szCs w:val="24"/>
        </w:rPr>
      </w:pPr>
      <w:r>
        <w:rPr>
          <w:rFonts w:hint="eastAsia" w:ascii="宋体" w:hAnsi="宋体"/>
          <w:snapToGrid w:val="0"/>
          <w:color w:val="auto"/>
          <w:sz w:val="24"/>
          <w:szCs w:val="24"/>
        </w:rPr>
        <w:t>（1）</w:t>
      </w:r>
      <w:r>
        <w:rPr>
          <w:rFonts w:ascii="宋体" w:hAnsi="宋体"/>
          <w:snapToGrid w:val="0"/>
          <w:color w:val="auto"/>
          <w:sz w:val="24"/>
          <w:szCs w:val="24"/>
        </w:rPr>
        <w:t>听取招标人或者其委托的招标代理机构对招标项目情况的介绍。</w:t>
      </w:r>
    </w:p>
    <w:p>
      <w:pPr>
        <w:pStyle w:val="28"/>
        <w:spacing w:line="360" w:lineRule="auto"/>
        <w:ind w:firstLine="480" w:firstLineChars="200"/>
        <w:contextualSpacing/>
        <w:jc w:val="left"/>
        <w:rPr>
          <w:rFonts w:ascii="宋体" w:hAnsi="宋体"/>
          <w:snapToGrid w:val="0"/>
          <w:color w:val="auto"/>
          <w:sz w:val="24"/>
          <w:szCs w:val="24"/>
        </w:rPr>
      </w:pPr>
      <w:r>
        <w:rPr>
          <w:rFonts w:hint="eastAsia" w:ascii="宋体" w:hAnsi="宋体"/>
          <w:snapToGrid w:val="0"/>
          <w:color w:val="auto"/>
          <w:sz w:val="24"/>
          <w:szCs w:val="24"/>
        </w:rPr>
        <w:t>（2）</w:t>
      </w:r>
      <w:r>
        <w:rPr>
          <w:rFonts w:ascii="宋体" w:hAnsi="宋体"/>
          <w:snapToGrid w:val="0"/>
          <w:color w:val="auto"/>
          <w:sz w:val="24"/>
          <w:szCs w:val="24"/>
        </w:rPr>
        <w:t>阅读、研究招标文件和相关评标资料，获取评标所需要的重要信息和数据,至少应了解和熟悉以下内容：招标的目标、招标项目的范围和性质、招标文件规定的主要技术要求、标准和商务条款。</w:t>
      </w:r>
    </w:p>
    <w:p>
      <w:pPr>
        <w:pStyle w:val="28"/>
        <w:spacing w:line="360" w:lineRule="auto"/>
        <w:ind w:firstLine="480" w:firstLineChars="200"/>
        <w:contextualSpacing/>
        <w:jc w:val="left"/>
        <w:rPr>
          <w:rFonts w:ascii="宋体" w:hAnsi="宋体"/>
          <w:snapToGrid w:val="0"/>
          <w:color w:val="auto"/>
          <w:sz w:val="24"/>
          <w:szCs w:val="24"/>
        </w:rPr>
      </w:pPr>
      <w:r>
        <w:rPr>
          <w:rFonts w:hint="eastAsia" w:ascii="宋体" w:hAnsi="宋体"/>
          <w:snapToGrid w:val="0"/>
          <w:color w:val="auto"/>
          <w:sz w:val="24"/>
          <w:szCs w:val="24"/>
        </w:rPr>
        <w:t>（3）</w:t>
      </w:r>
      <w:r>
        <w:rPr>
          <w:rFonts w:ascii="宋体" w:hAnsi="宋体"/>
          <w:snapToGrid w:val="0"/>
          <w:color w:val="auto"/>
          <w:sz w:val="24"/>
          <w:szCs w:val="24"/>
        </w:rPr>
        <w:t>熟悉招标文件规定的评标标准和评标方法及在评标过程中需要考虑的相关因素。</w:t>
      </w:r>
    </w:p>
    <w:p>
      <w:pPr>
        <w:pStyle w:val="28"/>
        <w:spacing w:line="360" w:lineRule="auto"/>
        <w:ind w:firstLine="480" w:firstLineChars="200"/>
        <w:contextualSpacing/>
        <w:jc w:val="left"/>
        <w:rPr>
          <w:rFonts w:ascii="宋体" w:hAnsi="宋体"/>
          <w:snapToGrid w:val="0"/>
          <w:color w:val="auto"/>
          <w:sz w:val="24"/>
          <w:szCs w:val="24"/>
        </w:rPr>
      </w:pPr>
      <w:r>
        <w:rPr>
          <w:rFonts w:hint="eastAsia" w:ascii="宋体" w:hAnsi="宋体"/>
          <w:snapToGrid w:val="0"/>
          <w:color w:val="auto"/>
          <w:sz w:val="24"/>
          <w:szCs w:val="24"/>
        </w:rPr>
        <w:t>（4）</w:t>
      </w:r>
      <w:r>
        <w:rPr>
          <w:rFonts w:ascii="宋体" w:hAnsi="宋体"/>
          <w:snapToGrid w:val="0"/>
          <w:color w:val="auto"/>
          <w:sz w:val="24"/>
          <w:szCs w:val="24"/>
        </w:rPr>
        <w:t>核对评标工作资料。</w:t>
      </w:r>
    </w:p>
    <w:p>
      <w:pPr>
        <w:pStyle w:val="29"/>
        <w:spacing w:before="0" w:line="360" w:lineRule="auto"/>
        <w:ind w:firstLine="482" w:firstLineChars="200"/>
        <w:contextualSpacing/>
        <w:rPr>
          <w:rFonts w:ascii="宋体" w:hAnsi="宋体"/>
          <w:b/>
          <w:snapToGrid w:val="0"/>
          <w:color w:val="auto"/>
          <w:sz w:val="24"/>
          <w:szCs w:val="24"/>
        </w:rPr>
      </w:pPr>
      <w:r>
        <w:rPr>
          <w:rFonts w:ascii="宋体" w:hAnsi="宋体"/>
          <w:b/>
          <w:snapToGrid w:val="0"/>
          <w:color w:val="auto"/>
          <w:sz w:val="24"/>
          <w:szCs w:val="24"/>
        </w:rPr>
        <w:t>2</w:t>
      </w:r>
      <w:r>
        <w:rPr>
          <w:rFonts w:hint="eastAsia" w:ascii="宋体" w:hAnsi="宋体"/>
          <w:b/>
          <w:snapToGrid w:val="0"/>
          <w:color w:val="auto"/>
          <w:sz w:val="24"/>
          <w:szCs w:val="24"/>
        </w:rPr>
        <w:t>．</w:t>
      </w:r>
      <w:r>
        <w:rPr>
          <w:rFonts w:ascii="宋体" w:hAnsi="宋体"/>
          <w:b/>
          <w:snapToGrid w:val="0"/>
          <w:color w:val="auto"/>
          <w:sz w:val="24"/>
          <w:szCs w:val="24"/>
        </w:rPr>
        <w:t>初步评审</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2.1初步评审分为</w:t>
      </w:r>
      <w:r>
        <w:rPr>
          <w:rFonts w:hint="eastAsia" w:ascii="宋体" w:hAnsi="宋体"/>
          <w:snapToGrid w:val="0"/>
          <w:color w:val="auto"/>
          <w:sz w:val="24"/>
          <w:szCs w:val="24"/>
        </w:rPr>
        <w:t>形式</w:t>
      </w:r>
      <w:r>
        <w:rPr>
          <w:rFonts w:ascii="宋体" w:hAnsi="宋体"/>
          <w:snapToGrid w:val="0"/>
          <w:color w:val="auto"/>
          <w:sz w:val="24"/>
          <w:szCs w:val="24"/>
        </w:rPr>
        <w:t>评审</w:t>
      </w:r>
      <w:r>
        <w:rPr>
          <w:rFonts w:hint="eastAsia" w:ascii="宋体" w:hAnsi="宋体"/>
          <w:snapToGrid w:val="0"/>
          <w:color w:val="auto"/>
          <w:sz w:val="24"/>
          <w:szCs w:val="24"/>
        </w:rPr>
        <w:t>、</w:t>
      </w:r>
      <w:r>
        <w:rPr>
          <w:rFonts w:ascii="宋体" w:hAnsi="宋体"/>
          <w:snapToGrid w:val="0"/>
          <w:color w:val="auto"/>
          <w:sz w:val="24"/>
          <w:szCs w:val="24"/>
        </w:rPr>
        <w:t>资格评审</w:t>
      </w:r>
      <w:r>
        <w:rPr>
          <w:rFonts w:hint="eastAsia" w:ascii="宋体" w:hAnsi="宋体"/>
          <w:snapToGrid w:val="0"/>
          <w:color w:val="auto"/>
          <w:sz w:val="24"/>
          <w:szCs w:val="24"/>
        </w:rPr>
        <w:t>、</w:t>
      </w:r>
      <w:r>
        <w:rPr>
          <w:rFonts w:ascii="宋体" w:hAnsi="宋体"/>
          <w:snapToGrid w:val="0"/>
          <w:color w:val="auto"/>
          <w:sz w:val="24"/>
          <w:szCs w:val="24"/>
        </w:rPr>
        <w:t>响应性评审。</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2.2评标委员会依据本章规定的标准对投标文件进行初步评审。有一项不符合评审标准的，评标委员会应当否决其投标。</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2.3资格评审内容参见投标人须知前附表要求。</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2.3.</w:t>
      </w:r>
      <w:r>
        <w:rPr>
          <w:rFonts w:hint="eastAsia" w:ascii="宋体" w:hAnsi="宋体"/>
          <w:snapToGrid w:val="0"/>
          <w:color w:val="auto"/>
          <w:sz w:val="24"/>
          <w:szCs w:val="24"/>
        </w:rPr>
        <w:t>1</w:t>
      </w:r>
      <w:r>
        <w:rPr>
          <w:rFonts w:ascii="宋体" w:hAnsi="宋体"/>
          <w:snapToGrid w:val="0"/>
          <w:color w:val="auto"/>
          <w:sz w:val="24"/>
          <w:szCs w:val="24"/>
        </w:rPr>
        <w:t>投标人有以下情形之一的，评标委员会应当否决其投标：</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（1）第二章“投标人须知</w:t>
      </w:r>
      <w:r>
        <w:rPr>
          <w:rFonts w:hint="eastAsia" w:ascii="宋体" w:hAnsi="宋体"/>
          <w:snapToGrid w:val="0"/>
          <w:color w:val="auto"/>
          <w:sz w:val="24"/>
          <w:szCs w:val="24"/>
        </w:rPr>
        <w:t>正文</w:t>
      </w:r>
      <w:r>
        <w:rPr>
          <w:rFonts w:ascii="宋体" w:hAnsi="宋体"/>
          <w:snapToGrid w:val="0"/>
          <w:color w:val="auto"/>
          <w:sz w:val="24"/>
          <w:szCs w:val="24"/>
        </w:rPr>
        <w:t>”第3</w:t>
      </w:r>
      <w:r>
        <w:rPr>
          <w:rFonts w:hint="eastAsia" w:ascii="宋体" w:hAnsi="宋体"/>
          <w:snapToGrid w:val="0"/>
          <w:color w:val="auto"/>
          <w:sz w:val="24"/>
          <w:szCs w:val="24"/>
        </w:rPr>
        <w:t>条投标人资格条件</w:t>
      </w:r>
      <w:r>
        <w:rPr>
          <w:rFonts w:ascii="宋体" w:hAnsi="宋体"/>
          <w:snapToGrid w:val="0"/>
          <w:color w:val="auto"/>
          <w:sz w:val="24"/>
          <w:szCs w:val="24"/>
        </w:rPr>
        <w:t>规定的任何一种情形的。</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（2）串通投标或弄虚作假或有其他违法行为的。</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（3）不按评标委员会要求澄清、说明或补正的。</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（4）未按规定的格式填写，实质性内容不全或关键字迹模糊、无法辨认的。</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（5）投标人递交两份或多份内容不同的投标文件，或在一份投标文件中对同一招标项目报有两个或多个报价，且未声明哪一个有效的。按招标文件规定提交备选投标方案的除外。</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（6）其他未实质性响应招标文件的。</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（7）投标文件中存在招标人不能接受的其它实质性条件。</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（8）法律、法规和规章规定的其他情形的。</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2.4投标报价有算术错误的，评标委员会按以下原则对投标报价进行修正，修正的价格经投标人书面确认后具有约束力。投标人不接受修正价格的，评标委员会应当否决其投标。</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2.4.1分项报价表修正</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（1）大写金额与小写金额不一致的，以大写金额为准；</w:t>
      </w:r>
    </w:p>
    <w:p>
      <w:pPr>
        <w:pStyle w:val="28"/>
        <w:spacing w:line="360" w:lineRule="auto"/>
        <w:ind w:firstLine="480" w:firstLineChars="200"/>
        <w:contextualSpacing/>
        <w:jc w:val="left"/>
        <w:rPr>
          <w:rFonts w:hint="eastAsia" w:ascii="宋体" w:hAnsi="宋体"/>
          <w:snapToGrid w:val="0"/>
          <w:color w:val="auto"/>
          <w:sz w:val="24"/>
          <w:szCs w:val="24"/>
        </w:rPr>
      </w:pPr>
      <w:r>
        <w:rPr>
          <w:rFonts w:ascii="宋体" w:hAnsi="宋体"/>
          <w:snapToGrid w:val="0"/>
          <w:color w:val="auto"/>
          <w:sz w:val="24"/>
          <w:szCs w:val="24"/>
        </w:rPr>
        <w:t>（2）总价金额与依据单价计算出的结果不一致的，以单价金额为准修正总价，但单价金额小数点有明显错误的除外。</w:t>
      </w:r>
    </w:p>
    <w:p>
      <w:pPr>
        <w:pStyle w:val="28"/>
        <w:spacing w:line="360" w:lineRule="auto"/>
        <w:ind w:firstLine="480" w:firstLineChars="200"/>
        <w:contextualSpacing/>
        <w:jc w:val="left"/>
        <w:rPr>
          <w:rFonts w:ascii="宋体" w:hAnsi="宋体"/>
          <w:snapToGrid w:val="0"/>
          <w:color w:val="auto"/>
          <w:sz w:val="24"/>
          <w:szCs w:val="24"/>
        </w:rPr>
      </w:pPr>
      <w:r>
        <w:rPr>
          <w:rFonts w:hint="eastAsia" w:ascii="宋体" w:hAnsi="宋体"/>
          <w:snapToGrid w:val="0"/>
          <w:color w:val="auto"/>
          <w:sz w:val="24"/>
          <w:szCs w:val="24"/>
        </w:rPr>
        <w:t>（3）</w:t>
      </w:r>
      <w:r>
        <w:rPr>
          <w:rFonts w:hint="eastAsia" w:ascii="宋体" w:hAnsi="宋体"/>
          <w:color w:val="auto"/>
          <w:sz w:val="24"/>
        </w:rPr>
        <w:t>如果分项报价中存在缺漏项，则视为缺漏项价格已包含在其他分项报价之中。</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2.4.2开标一览表的修正</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（1）大写金额与小写金额不一致的，以大写金额为准；</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（2）总价金额与依据单价计算出的结果不一致的，以单价金额为准修正总价，但单价金额小数点有明显错误的除外。</w:t>
      </w:r>
    </w:p>
    <w:p>
      <w:pPr>
        <w:pStyle w:val="28"/>
        <w:spacing w:line="360" w:lineRule="auto"/>
        <w:ind w:firstLine="480" w:firstLineChars="200"/>
        <w:contextualSpacing/>
        <w:jc w:val="left"/>
        <w:rPr>
          <w:rFonts w:hint="eastAsia" w:ascii="宋体" w:hAnsi="宋体"/>
          <w:snapToGrid w:val="0"/>
          <w:color w:val="auto"/>
          <w:sz w:val="24"/>
          <w:szCs w:val="24"/>
        </w:rPr>
      </w:pPr>
      <w:r>
        <w:rPr>
          <w:rFonts w:hint="eastAsia" w:ascii="宋体" w:hAnsi="宋体"/>
          <w:snapToGrid w:val="0"/>
          <w:color w:val="auto"/>
          <w:sz w:val="24"/>
          <w:szCs w:val="24"/>
        </w:rPr>
        <w:t>2.4.3</w:t>
      </w:r>
      <w:r>
        <w:rPr>
          <w:rFonts w:ascii="宋体" w:hAnsi="宋体"/>
          <w:snapToGrid w:val="0"/>
          <w:color w:val="auto"/>
          <w:sz w:val="24"/>
          <w:szCs w:val="24"/>
        </w:rPr>
        <w:t>修正后开标一览表内容与修正后分项报价表内容不一致的，以修正后开标一览表为准进行评审</w:t>
      </w:r>
      <w:r>
        <w:rPr>
          <w:rFonts w:hint="eastAsia" w:ascii="宋体" w:hAnsi="宋体"/>
          <w:snapToGrid w:val="0"/>
          <w:color w:val="auto"/>
          <w:sz w:val="24"/>
          <w:szCs w:val="24"/>
        </w:rPr>
        <w:t>。</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2.5评标委员会按照规定的原则对投标报价进行校核时，发现投标报价存在多处算术错误，使得投标报价校核无法进行的，评标委员会可以否决其投标。</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2.6评标委员会发现投标人的投标报价明显低于其他投标报价，使得其投标报价可能低于其成本的，可以要求该投标人作出书面说明并提供相应的证明材料。投标人不能合理说明或者不能提供相应证明材料的，可由评标委员会认定该投标人以低于成本报价竞标，否决其投标。</w:t>
      </w:r>
    </w:p>
    <w:p>
      <w:pPr>
        <w:pStyle w:val="29"/>
        <w:spacing w:before="0" w:line="360" w:lineRule="auto"/>
        <w:ind w:firstLine="482" w:firstLineChars="200"/>
        <w:contextualSpacing/>
        <w:rPr>
          <w:rFonts w:ascii="宋体" w:hAnsi="宋体"/>
          <w:b/>
          <w:snapToGrid w:val="0"/>
          <w:color w:val="auto"/>
          <w:sz w:val="24"/>
          <w:szCs w:val="24"/>
        </w:rPr>
      </w:pPr>
      <w:r>
        <w:rPr>
          <w:rFonts w:ascii="宋体" w:hAnsi="宋体"/>
          <w:b/>
          <w:snapToGrid w:val="0"/>
          <w:color w:val="auto"/>
          <w:sz w:val="24"/>
          <w:szCs w:val="24"/>
        </w:rPr>
        <w:t>3</w:t>
      </w:r>
      <w:r>
        <w:rPr>
          <w:rFonts w:hint="eastAsia" w:ascii="宋体" w:hAnsi="宋体"/>
          <w:b/>
          <w:snapToGrid w:val="0"/>
          <w:color w:val="auto"/>
          <w:sz w:val="24"/>
          <w:szCs w:val="24"/>
        </w:rPr>
        <w:t>．</w:t>
      </w:r>
      <w:r>
        <w:rPr>
          <w:rFonts w:ascii="宋体" w:hAnsi="宋体"/>
          <w:b/>
          <w:snapToGrid w:val="0"/>
          <w:color w:val="auto"/>
          <w:sz w:val="24"/>
          <w:szCs w:val="24"/>
        </w:rPr>
        <w:t>详细评审</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3.1</w:t>
      </w:r>
      <w:r>
        <w:rPr>
          <w:rFonts w:hint="eastAsia" w:ascii="宋体" w:hAnsi="宋体"/>
          <w:snapToGrid w:val="0"/>
          <w:color w:val="auto"/>
          <w:sz w:val="24"/>
          <w:szCs w:val="24"/>
        </w:rPr>
        <w:t>评标委员会按评审标准的量化因素和分值进行打分，并计算出综合得分</w:t>
      </w:r>
      <w:r>
        <w:rPr>
          <w:rFonts w:ascii="宋体" w:hAnsi="宋体"/>
          <w:snapToGrid w:val="0"/>
          <w:color w:val="auto"/>
          <w:sz w:val="24"/>
          <w:szCs w:val="24"/>
        </w:rPr>
        <w:t>。</w:t>
      </w:r>
    </w:p>
    <w:p>
      <w:pPr>
        <w:pStyle w:val="28"/>
        <w:spacing w:line="360" w:lineRule="auto"/>
        <w:ind w:firstLine="480" w:firstLineChars="200"/>
        <w:contextualSpacing/>
        <w:jc w:val="left"/>
        <w:rPr>
          <w:rFonts w:ascii="宋体" w:hAnsi="宋体"/>
          <w:snapToGrid w:val="0"/>
          <w:color w:val="auto"/>
          <w:sz w:val="24"/>
          <w:szCs w:val="24"/>
        </w:rPr>
      </w:pPr>
      <w:r>
        <w:rPr>
          <w:rFonts w:ascii="宋体" w:hAnsi="宋体"/>
          <w:snapToGrid w:val="0"/>
          <w:color w:val="auto"/>
          <w:sz w:val="24"/>
          <w:szCs w:val="24"/>
        </w:rPr>
        <w:t>3.2推荐中标候选人：经初步评审、详细评审后，按综合得分由高到低的次序推荐中标候选人。</w:t>
      </w:r>
    </w:p>
    <w:p>
      <w:pPr>
        <w:pStyle w:val="3"/>
        <w:spacing w:before="0" w:after="0" w:line="360" w:lineRule="auto"/>
        <w:ind w:firstLine="482" w:firstLineChars="200"/>
        <w:contextualSpacing/>
        <w:rPr>
          <w:rFonts w:ascii="宋体" w:hAnsi="宋体"/>
          <w:bCs w:val="0"/>
          <w:snapToGrid w:val="0"/>
          <w:color w:val="auto"/>
          <w:kern w:val="0"/>
          <w:sz w:val="24"/>
          <w:szCs w:val="24"/>
        </w:rPr>
      </w:pPr>
      <w:bookmarkStart w:id="23" w:name="_Toc445554770"/>
      <w:bookmarkStart w:id="24" w:name="_Toc484520586"/>
      <w:bookmarkStart w:id="25" w:name="_Toc535876110"/>
    </w:p>
    <w:p>
      <w:pPr>
        <w:pStyle w:val="3"/>
        <w:spacing w:before="0" w:after="0" w:line="360" w:lineRule="auto"/>
        <w:ind w:firstLine="482" w:firstLineChars="200"/>
        <w:contextualSpacing/>
        <w:rPr>
          <w:rFonts w:ascii="宋体" w:hAnsi="宋体"/>
          <w:bCs w:val="0"/>
          <w:snapToGrid w:val="0"/>
          <w:color w:val="auto"/>
          <w:kern w:val="0"/>
          <w:sz w:val="24"/>
          <w:szCs w:val="24"/>
        </w:rPr>
      </w:pPr>
    </w:p>
    <w:p>
      <w:pPr>
        <w:pStyle w:val="3"/>
        <w:spacing w:before="0" w:after="0" w:line="360" w:lineRule="auto"/>
        <w:ind w:firstLine="482" w:firstLineChars="200"/>
        <w:contextualSpacing/>
        <w:rPr>
          <w:rFonts w:ascii="宋体" w:hAnsi="宋体"/>
          <w:bCs w:val="0"/>
          <w:snapToGrid w:val="0"/>
          <w:color w:val="auto"/>
          <w:kern w:val="0"/>
          <w:sz w:val="24"/>
          <w:szCs w:val="24"/>
        </w:rPr>
      </w:pPr>
    </w:p>
    <w:p>
      <w:pPr>
        <w:pStyle w:val="3"/>
        <w:spacing w:before="0" w:after="0" w:line="360" w:lineRule="auto"/>
        <w:ind w:firstLine="482" w:firstLineChars="200"/>
        <w:contextualSpacing/>
        <w:rPr>
          <w:rFonts w:ascii="宋体" w:hAnsi="宋体"/>
          <w:bCs w:val="0"/>
          <w:snapToGrid w:val="0"/>
          <w:color w:val="auto"/>
          <w:kern w:val="0"/>
          <w:sz w:val="24"/>
          <w:szCs w:val="24"/>
        </w:rPr>
      </w:pPr>
    </w:p>
    <w:p>
      <w:pPr>
        <w:pStyle w:val="3"/>
        <w:spacing w:before="0" w:after="0" w:line="360" w:lineRule="auto"/>
        <w:ind w:firstLine="482" w:firstLineChars="200"/>
        <w:contextualSpacing/>
        <w:rPr>
          <w:rFonts w:ascii="宋体" w:hAnsi="宋体"/>
          <w:bCs w:val="0"/>
          <w:snapToGrid w:val="0"/>
          <w:color w:val="auto"/>
          <w:kern w:val="0"/>
          <w:sz w:val="24"/>
          <w:szCs w:val="24"/>
        </w:rPr>
      </w:pPr>
    </w:p>
    <w:p>
      <w:pPr>
        <w:pStyle w:val="3"/>
        <w:spacing w:before="0" w:after="0" w:line="360" w:lineRule="auto"/>
        <w:ind w:firstLine="482" w:firstLineChars="200"/>
        <w:contextualSpacing/>
        <w:rPr>
          <w:rFonts w:ascii="宋体" w:hAnsi="宋体"/>
          <w:bCs w:val="0"/>
          <w:snapToGrid w:val="0"/>
          <w:color w:val="auto"/>
          <w:kern w:val="0"/>
          <w:sz w:val="24"/>
          <w:szCs w:val="24"/>
        </w:rPr>
      </w:pPr>
    </w:p>
    <w:p>
      <w:pPr>
        <w:pStyle w:val="3"/>
        <w:spacing w:before="0" w:after="0" w:line="360" w:lineRule="auto"/>
        <w:ind w:firstLine="482" w:firstLineChars="200"/>
        <w:contextualSpacing/>
        <w:rPr>
          <w:rFonts w:ascii="宋体" w:hAnsi="宋体"/>
          <w:bCs w:val="0"/>
          <w:snapToGrid w:val="0"/>
          <w:color w:val="auto"/>
          <w:kern w:val="0"/>
          <w:sz w:val="24"/>
          <w:szCs w:val="24"/>
        </w:rPr>
      </w:pPr>
    </w:p>
    <w:p>
      <w:pPr>
        <w:pStyle w:val="3"/>
        <w:spacing w:before="0" w:after="0" w:line="360" w:lineRule="auto"/>
        <w:ind w:firstLine="482" w:firstLineChars="200"/>
        <w:contextualSpacing/>
        <w:rPr>
          <w:rFonts w:ascii="宋体" w:hAnsi="宋体"/>
          <w:bCs w:val="0"/>
          <w:snapToGrid w:val="0"/>
          <w:color w:val="auto"/>
          <w:kern w:val="0"/>
          <w:sz w:val="24"/>
          <w:szCs w:val="24"/>
        </w:rPr>
      </w:pPr>
    </w:p>
    <w:p>
      <w:pPr>
        <w:pStyle w:val="3"/>
        <w:spacing w:before="0" w:after="0" w:line="360" w:lineRule="auto"/>
        <w:ind w:firstLine="482" w:firstLineChars="200"/>
        <w:contextualSpacing/>
        <w:rPr>
          <w:rFonts w:ascii="宋体" w:hAnsi="宋体"/>
          <w:bCs w:val="0"/>
          <w:snapToGrid w:val="0"/>
          <w:color w:val="auto"/>
          <w:kern w:val="0"/>
          <w:sz w:val="24"/>
          <w:szCs w:val="24"/>
        </w:rPr>
      </w:pPr>
    </w:p>
    <w:p>
      <w:pPr>
        <w:pStyle w:val="4"/>
        <w:rPr>
          <w:rFonts w:ascii="宋体" w:hAnsi="宋体"/>
          <w:bCs w:val="0"/>
          <w:snapToGrid w:val="0"/>
          <w:color w:val="auto"/>
          <w:kern w:val="0"/>
          <w:sz w:val="24"/>
          <w:szCs w:val="24"/>
        </w:rPr>
      </w:pPr>
    </w:p>
    <w:p>
      <w:pPr>
        <w:pStyle w:val="5"/>
        <w:rPr>
          <w:rFonts w:ascii="宋体" w:hAnsi="宋体"/>
          <w:bCs w:val="0"/>
          <w:snapToGrid w:val="0"/>
          <w:color w:val="auto"/>
          <w:kern w:val="0"/>
          <w:sz w:val="24"/>
          <w:szCs w:val="24"/>
        </w:rPr>
      </w:pPr>
    </w:p>
    <w:p>
      <w:pPr>
        <w:rPr>
          <w:rFonts w:ascii="宋体" w:hAnsi="宋体"/>
          <w:bCs w:val="0"/>
          <w:snapToGrid w:val="0"/>
          <w:color w:val="auto"/>
          <w:kern w:val="0"/>
          <w:sz w:val="24"/>
          <w:szCs w:val="24"/>
        </w:rPr>
      </w:pPr>
    </w:p>
    <w:p>
      <w:pPr>
        <w:pStyle w:val="3"/>
        <w:spacing w:before="0" w:after="0" w:line="360" w:lineRule="auto"/>
        <w:ind w:firstLine="482" w:firstLineChars="200"/>
        <w:contextualSpacing/>
        <w:rPr>
          <w:rFonts w:ascii="宋体" w:hAnsi="宋体"/>
          <w:bCs w:val="0"/>
          <w:snapToGrid w:val="0"/>
          <w:color w:val="auto"/>
          <w:kern w:val="0"/>
          <w:sz w:val="24"/>
          <w:szCs w:val="24"/>
        </w:rPr>
      </w:pPr>
    </w:p>
    <w:p>
      <w:pPr>
        <w:pStyle w:val="4"/>
        <w:rPr>
          <w:rFonts w:ascii="宋体" w:hAnsi="宋体"/>
          <w:bCs w:val="0"/>
          <w:snapToGrid w:val="0"/>
          <w:color w:val="auto"/>
          <w:kern w:val="0"/>
          <w:sz w:val="24"/>
          <w:szCs w:val="24"/>
        </w:rPr>
      </w:pPr>
    </w:p>
    <w:p>
      <w:pPr>
        <w:pStyle w:val="5"/>
        <w:rPr>
          <w:rFonts w:ascii="宋体" w:hAnsi="宋体"/>
          <w:bCs w:val="0"/>
          <w:snapToGrid w:val="0"/>
          <w:color w:val="auto"/>
          <w:kern w:val="0"/>
          <w:sz w:val="24"/>
          <w:szCs w:val="24"/>
        </w:rPr>
      </w:pPr>
    </w:p>
    <w:p>
      <w:pPr>
        <w:rPr>
          <w:rFonts w:ascii="宋体" w:hAnsi="宋体"/>
          <w:bCs w:val="0"/>
          <w:snapToGrid w:val="0"/>
          <w:color w:val="auto"/>
          <w:kern w:val="0"/>
          <w:sz w:val="24"/>
          <w:szCs w:val="24"/>
        </w:rPr>
      </w:pPr>
    </w:p>
    <w:p>
      <w:pPr>
        <w:rPr>
          <w:rFonts w:ascii="宋体" w:hAnsi="宋体"/>
          <w:bCs w:val="0"/>
          <w:snapToGrid w:val="0"/>
          <w:color w:val="auto"/>
          <w:kern w:val="0"/>
          <w:sz w:val="24"/>
          <w:szCs w:val="24"/>
        </w:rPr>
      </w:pPr>
    </w:p>
    <w:p>
      <w:pPr>
        <w:rPr>
          <w:rFonts w:ascii="宋体" w:hAnsi="宋体"/>
          <w:bCs w:val="0"/>
          <w:snapToGrid w:val="0"/>
          <w:color w:val="auto"/>
          <w:kern w:val="0"/>
          <w:sz w:val="24"/>
          <w:szCs w:val="24"/>
        </w:rPr>
      </w:pPr>
    </w:p>
    <w:p>
      <w:pPr>
        <w:rPr>
          <w:rFonts w:ascii="宋体" w:hAnsi="宋体"/>
          <w:bCs w:val="0"/>
          <w:snapToGrid w:val="0"/>
          <w:color w:val="auto"/>
          <w:kern w:val="0"/>
          <w:sz w:val="24"/>
          <w:szCs w:val="24"/>
        </w:rPr>
      </w:pPr>
    </w:p>
    <w:p>
      <w:pPr>
        <w:rPr>
          <w:rFonts w:ascii="宋体" w:hAnsi="宋体"/>
          <w:bCs w:val="0"/>
          <w:snapToGrid w:val="0"/>
          <w:color w:val="auto"/>
          <w:kern w:val="0"/>
          <w:sz w:val="24"/>
          <w:szCs w:val="24"/>
        </w:rPr>
      </w:pPr>
    </w:p>
    <w:p>
      <w:pPr>
        <w:pStyle w:val="4"/>
      </w:pPr>
    </w:p>
    <w:p>
      <w:pPr>
        <w:pStyle w:val="3"/>
        <w:spacing w:before="0" w:after="0" w:line="360" w:lineRule="auto"/>
        <w:ind w:firstLine="482" w:firstLineChars="200"/>
        <w:contextualSpacing/>
        <w:rPr>
          <w:rFonts w:ascii="宋体" w:hAnsi="宋体"/>
          <w:bCs w:val="0"/>
          <w:snapToGrid w:val="0"/>
          <w:color w:val="auto"/>
          <w:kern w:val="0"/>
          <w:sz w:val="24"/>
          <w:szCs w:val="24"/>
        </w:rPr>
      </w:pPr>
      <w:r>
        <w:rPr>
          <w:rFonts w:ascii="宋体" w:hAnsi="宋体"/>
          <w:bCs w:val="0"/>
          <w:snapToGrid w:val="0"/>
          <w:color w:val="auto"/>
          <w:kern w:val="0"/>
          <w:sz w:val="24"/>
          <w:szCs w:val="24"/>
        </w:rPr>
        <w:t>五、评审标准</w:t>
      </w:r>
      <w:bookmarkEnd w:id="23"/>
      <w:bookmarkEnd w:id="24"/>
      <w:bookmarkEnd w:id="25"/>
    </w:p>
    <w:p>
      <w:pPr>
        <w:spacing w:line="0" w:lineRule="atLeast"/>
        <w:rPr>
          <w:rFonts w:ascii="Arial" w:hAnsi="Arial" w:cs="Arial"/>
          <w:b/>
          <w:color w:val="000000"/>
          <w:sz w:val="24"/>
        </w:rPr>
      </w:pPr>
      <w:r>
        <w:rPr>
          <w:rFonts w:ascii="Arial" w:hAnsi="Arial" w:cs="Arial"/>
          <w:b/>
          <w:color w:val="000000"/>
          <w:sz w:val="24"/>
        </w:rPr>
        <w:t>（一）初审</w:t>
      </w:r>
    </w:p>
    <w:tbl>
      <w:tblPr>
        <w:tblStyle w:val="2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137"/>
        <w:gridCol w:w="3134"/>
        <w:gridCol w:w="712"/>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40" w:type="dxa"/>
            <w:gridSpan w:val="5"/>
            <w:noWrap w:val="0"/>
            <w:vAlign w:val="center"/>
          </w:tcPr>
          <w:p>
            <w:pPr>
              <w:pStyle w:val="30"/>
              <w:pBdr>
                <w:bottom w:val="none" w:color="auto" w:sz="0" w:space="0"/>
              </w:pBdr>
              <w:tabs>
                <w:tab w:val="clear" w:pos="4153"/>
                <w:tab w:val="clear" w:pos="8306"/>
              </w:tabs>
              <w:snapToGrid w:val="0"/>
              <w:spacing w:line="0" w:lineRule="atLeast"/>
              <w:ind w:right="-10"/>
              <w:textAlignment w:val="auto"/>
              <w:rPr>
                <w:rFonts w:ascii="Arial" w:hAnsi="Arial" w:cs="Arial"/>
                <w:color w:val="000000"/>
                <w:kern w:val="2"/>
                <w:szCs w:val="24"/>
              </w:rPr>
            </w:pPr>
            <w:r>
              <w:rPr>
                <w:rFonts w:hint="eastAsia" w:ascii="Arial" w:hAnsi="Arial" w:cs="Arial"/>
                <w:b/>
                <w:color w:val="000000"/>
                <w:lang w:eastAsia="zh-CN"/>
              </w:rPr>
              <w:t>安徽省地勘局第一水文工程地质勘查院2024年度</w:t>
            </w:r>
            <w:r>
              <w:rPr>
                <w:rFonts w:hint="eastAsia" w:ascii="Arial" w:hAnsi="Arial" w:cs="Arial"/>
                <w:b/>
                <w:color w:val="000000"/>
                <w:highlight w:val="none"/>
                <w:lang w:eastAsia="zh-CN"/>
              </w:rPr>
              <w:t>业务用车</w:t>
            </w:r>
            <w:r>
              <w:rPr>
                <w:rFonts w:hint="eastAsia" w:ascii="Arial" w:hAnsi="Arial" w:cs="Arial"/>
                <w:b/>
                <w:color w:val="000000"/>
                <w:lang w:eastAsia="zh-CN"/>
              </w:rPr>
              <w:t>采购项目</w:t>
            </w:r>
            <w:r>
              <w:rPr>
                <w:rFonts w:hint="eastAsia" w:ascii="Arial" w:hAnsi="Arial" w:cs="Arial"/>
                <w:b/>
                <w:color w:val="000000"/>
              </w:rPr>
              <w:t>初</w:t>
            </w:r>
            <w:r>
              <w:rPr>
                <w:rFonts w:ascii="Arial" w:hAnsi="Arial" w:cs="Arial"/>
                <w:b/>
                <w:color w:val="000000"/>
              </w:rPr>
              <w:t>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40" w:type="dxa"/>
            <w:gridSpan w:val="5"/>
            <w:noWrap w:val="0"/>
            <w:vAlign w:val="center"/>
          </w:tcPr>
          <w:p>
            <w:pPr>
              <w:adjustRightInd w:val="0"/>
              <w:snapToGrid w:val="0"/>
              <w:spacing w:line="0" w:lineRule="atLeast"/>
              <w:ind w:right="-10"/>
              <w:rPr>
                <w:rFonts w:ascii="Arial" w:hAnsi="Arial" w:cs="Arial"/>
                <w:color w:val="000000"/>
                <w:sz w:val="24"/>
              </w:rPr>
            </w:pPr>
            <w:r>
              <w:rPr>
                <w:rFonts w:ascii="Arial" w:hAnsi="Arial" w:cs="Arial"/>
                <w:color w:val="000000"/>
                <w:sz w:val="24"/>
              </w:rPr>
              <w:t>供应商</w:t>
            </w:r>
            <w:r>
              <w:rPr>
                <w:rFonts w:hint="eastAsia" w:ascii="Arial" w:hAnsi="Arial" w:cs="Arial"/>
                <w:color w:val="000000"/>
                <w:sz w:val="24"/>
                <w:lang w:val="en-US" w:eastAsia="zh-CN"/>
              </w:rPr>
              <w:t>名称</w:t>
            </w:r>
            <w:r>
              <w:rPr>
                <w:rFonts w:ascii="Arial" w:hAnsi="Arial" w:cs="Arial"/>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6" w:type="dxa"/>
            <w:tcBorders>
              <w:bottom w:val="single" w:color="auto" w:sz="4" w:space="0"/>
            </w:tcBorders>
            <w:noWrap w:val="0"/>
            <w:vAlign w:val="center"/>
          </w:tcPr>
          <w:p>
            <w:pPr>
              <w:adjustRightInd w:val="0"/>
              <w:snapToGrid w:val="0"/>
              <w:spacing w:line="0" w:lineRule="atLeast"/>
              <w:ind w:right="-10"/>
              <w:jc w:val="center"/>
              <w:rPr>
                <w:rFonts w:ascii="Arial" w:hAnsi="Arial" w:cs="Arial"/>
                <w:color w:val="000000"/>
                <w:sz w:val="24"/>
              </w:rPr>
            </w:pPr>
            <w:r>
              <w:rPr>
                <w:rFonts w:ascii="Arial" w:hAnsi="Arial" w:cs="Arial"/>
                <w:color w:val="000000"/>
                <w:sz w:val="24"/>
              </w:rPr>
              <w:t>序号</w:t>
            </w:r>
          </w:p>
        </w:tc>
        <w:tc>
          <w:tcPr>
            <w:tcW w:w="2137" w:type="dxa"/>
            <w:tcBorders>
              <w:bottom w:val="single" w:color="auto" w:sz="4" w:space="0"/>
            </w:tcBorders>
            <w:noWrap w:val="0"/>
            <w:vAlign w:val="center"/>
          </w:tcPr>
          <w:p>
            <w:pPr>
              <w:pStyle w:val="30"/>
              <w:pBdr>
                <w:bottom w:val="none" w:color="auto" w:sz="0" w:space="0"/>
              </w:pBdr>
              <w:tabs>
                <w:tab w:val="clear" w:pos="4153"/>
                <w:tab w:val="clear" w:pos="8306"/>
              </w:tabs>
              <w:snapToGrid w:val="0"/>
              <w:spacing w:line="0" w:lineRule="atLeast"/>
              <w:ind w:right="-10"/>
              <w:textAlignment w:val="auto"/>
              <w:rPr>
                <w:rFonts w:ascii="Arial" w:hAnsi="Arial" w:cs="Arial"/>
                <w:color w:val="000000"/>
                <w:kern w:val="2"/>
                <w:szCs w:val="24"/>
              </w:rPr>
            </w:pPr>
            <w:r>
              <w:rPr>
                <w:rFonts w:ascii="Arial" w:hAnsi="Arial" w:cs="Arial"/>
                <w:color w:val="000000"/>
                <w:kern w:val="2"/>
                <w:szCs w:val="24"/>
              </w:rPr>
              <w:t>实质性响应</w:t>
            </w:r>
          </w:p>
          <w:p>
            <w:pPr>
              <w:pStyle w:val="30"/>
              <w:pBdr>
                <w:bottom w:val="none" w:color="auto" w:sz="0" w:space="0"/>
              </w:pBdr>
              <w:tabs>
                <w:tab w:val="clear" w:pos="4153"/>
                <w:tab w:val="clear" w:pos="8306"/>
              </w:tabs>
              <w:snapToGrid w:val="0"/>
              <w:spacing w:line="0" w:lineRule="atLeast"/>
              <w:ind w:right="-10"/>
              <w:textAlignment w:val="auto"/>
              <w:rPr>
                <w:rFonts w:ascii="Arial" w:hAnsi="Arial" w:cs="Arial"/>
                <w:color w:val="000000"/>
                <w:kern w:val="2"/>
                <w:szCs w:val="24"/>
              </w:rPr>
            </w:pPr>
            <w:r>
              <w:rPr>
                <w:rFonts w:ascii="Arial" w:hAnsi="Arial" w:cs="Arial"/>
                <w:color w:val="000000"/>
                <w:kern w:val="2"/>
                <w:szCs w:val="24"/>
              </w:rPr>
              <w:t>评审指标</w:t>
            </w:r>
          </w:p>
        </w:tc>
        <w:tc>
          <w:tcPr>
            <w:tcW w:w="3134" w:type="dxa"/>
            <w:tcBorders>
              <w:bottom w:val="single" w:color="auto" w:sz="4" w:space="0"/>
            </w:tcBorders>
            <w:noWrap w:val="0"/>
            <w:vAlign w:val="center"/>
          </w:tcPr>
          <w:p>
            <w:pPr>
              <w:adjustRightInd w:val="0"/>
              <w:snapToGrid w:val="0"/>
              <w:spacing w:line="0" w:lineRule="atLeast"/>
              <w:ind w:right="-10"/>
              <w:jc w:val="center"/>
              <w:rPr>
                <w:rFonts w:ascii="Arial" w:hAnsi="Arial" w:cs="Arial"/>
                <w:color w:val="000000"/>
                <w:sz w:val="24"/>
              </w:rPr>
            </w:pPr>
            <w:r>
              <w:rPr>
                <w:rFonts w:ascii="Arial" w:hAnsi="Arial" w:cs="Arial"/>
                <w:color w:val="000000"/>
                <w:sz w:val="24"/>
              </w:rPr>
              <w:t>评审要求</w:t>
            </w:r>
          </w:p>
        </w:tc>
        <w:tc>
          <w:tcPr>
            <w:tcW w:w="712" w:type="dxa"/>
            <w:tcBorders>
              <w:bottom w:val="single" w:color="auto" w:sz="4" w:space="0"/>
            </w:tcBorders>
            <w:noWrap w:val="0"/>
            <w:vAlign w:val="center"/>
          </w:tcPr>
          <w:p>
            <w:pPr>
              <w:adjustRightInd w:val="0"/>
              <w:snapToGrid w:val="0"/>
              <w:spacing w:line="0" w:lineRule="atLeast"/>
              <w:ind w:right="-10"/>
              <w:jc w:val="center"/>
              <w:rPr>
                <w:rFonts w:ascii="Arial" w:hAnsi="Arial" w:cs="Arial"/>
                <w:color w:val="000000"/>
                <w:sz w:val="24"/>
              </w:rPr>
            </w:pPr>
            <w:r>
              <w:rPr>
                <w:rFonts w:ascii="Arial" w:hAnsi="Arial" w:cs="Arial"/>
                <w:color w:val="000000"/>
                <w:sz w:val="24"/>
              </w:rPr>
              <w:t>是否通过</w:t>
            </w:r>
          </w:p>
        </w:tc>
        <w:tc>
          <w:tcPr>
            <w:tcW w:w="2721" w:type="dxa"/>
            <w:tcBorders>
              <w:bottom w:val="single" w:color="auto" w:sz="4" w:space="0"/>
            </w:tcBorders>
            <w:noWrap w:val="0"/>
            <w:vAlign w:val="center"/>
          </w:tcPr>
          <w:p>
            <w:pPr>
              <w:adjustRightInd w:val="0"/>
              <w:snapToGrid w:val="0"/>
              <w:spacing w:line="0" w:lineRule="atLeast"/>
              <w:ind w:right="-10"/>
              <w:jc w:val="center"/>
              <w:rPr>
                <w:rFonts w:ascii="Arial" w:hAnsi="Arial" w:cs="Arial"/>
                <w:color w:val="000000"/>
                <w:sz w:val="24"/>
              </w:rPr>
            </w:pPr>
            <w:r>
              <w:rPr>
                <w:rFonts w:ascii="Arial" w:hAnsi="Arial" w:cs="Arial"/>
                <w:color w:val="000000"/>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6" w:type="dxa"/>
            <w:tcBorders>
              <w:bottom w:val="single" w:color="auto" w:sz="4" w:space="0"/>
            </w:tcBorders>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1</w:t>
            </w:r>
          </w:p>
        </w:tc>
        <w:tc>
          <w:tcPr>
            <w:tcW w:w="2137" w:type="dxa"/>
            <w:tcBorders>
              <w:bottom w:val="single" w:color="auto" w:sz="4" w:space="0"/>
            </w:tcBorders>
            <w:noWrap w:val="0"/>
            <w:vAlign w:val="center"/>
          </w:tcPr>
          <w:p>
            <w:pPr>
              <w:pStyle w:val="30"/>
              <w:pBdr>
                <w:bottom w:val="none" w:color="auto" w:sz="0" w:space="0"/>
              </w:pBdr>
              <w:tabs>
                <w:tab w:val="clear" w:pos="4153"/>
                <w:tab w:val="clear" w:pos="8306"/>
              </w:tabs>
              <w:snapToGrid w:val="0"/>
              <w:spacing w:line="0" w:lineRule="atLeast"/>
              <w:ind w:right="-10"/>
              <w:textAlignment w:val="auto"/>
              <w:rPr>
                <w:rFonts w:ascii="Arial" w:hAnsi="Arial" w:cs="Arial"/>
                <w:color w:val="000000"/>
                <w:kern w:val="2"/>
                <w:szCs w:val="24"/>
              </w:rPr>
            </w:pPr>
            <w:r>
              <w:rPr>
                <w:rFonts w:hint="eastAsia" w:ascii="Arial" w:hAnsi="Arial" w:cs="Arial"/>
                <w:color w:val="000000"/>
                <w:kern w:val="2"/>
                <w:szCs w:val="24"/>
              </w:rPr>
              <w:t>供应商</w:t>
            </w:r>
            <w:r>
              <w:rPr>
                <w:rFonts w:ascii="Arial" w:hAnsi="Arial" w:cs="Arial"/>
                <w:color w:val="000000"/>
                <w:kern w:val="2"/>
                <w:szCs w:val="24"/>
              </w:rPr>
              <w:t>资格</w:t>
            </w:r>
          </w:p>
        </w:tc>
        <w:tc>
          <w:tcPr>
            <w:tcW w:w="3134" w:type="dxa"/>
            <w:tcBorders>
              <w:bottom w:val="single" w:color="auto" w:sz="4" w:space="0"/>
            </w:tcBorders>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符合</w:t>
            </w:r>
            <w:r>
              <w:rPr>
                <w:rFonts w:hint="eastAsia" w:ascii="Arial" w:hAnsi="Arial" w:cs="Arial"/>
                <w:color w:val="000000"/>
                <w:sz w:val="24"/>
                <w:lang w:val="en-US" w:eastAsia="zh-CN"/>
              </w:rPr>
              <w:t>招标</w:t>
            </w:r>
            <w:r>
              <w:rPr>
                <w:rFonts w:hint="eastAsia" w:ascii="Arial" w:hAnsi="Arial" w:cs="Arial"/>
                <w:color w:val="000000"/>
                <w:sz w:val="24"/>
              </w:rPr>
              <w:t>文件要求</w:t>
            </w:r>
          </w:p>
        </w:tc>
        <w:tc>
          <w:tcPr>
            <w:tcW w:w="712" w:type="dxa"/>
            <w:tcBorders>
              <w:bottom w:val="single" w:color="auto" w:sz="4" w:space="0"/>
            </w:tcBorders>
            <w:noWrap w:val="0"/>
            <w:vAlign w:val="center"/>
          </w:tcPr>
          <w:p>
            <w:pPr>
              <w:adjustRightInd w:val="0"/>
              <w:snapToGrid w:val="0"/>
              <w:spacing w:line="0" w:lineRule="atLeast"/>
              <w:ind w:right="-10"/>
              <w:jc w:val="center"/>
              <w:rPr>
                <w:rFonts w:ascii="Arial" w:hAnsi="Arial" w:cs="Arial"/>
                <w:color w:val="000000"/>
                <w:sz w:val="24"/>
              </w:rPr>
            </w:pPr>
          </w:p>
        </w:tc>
        <w:tc>
          <w:tcPr>
            <w:tcW w:w="2721" w:type="dxa"/>
            <w:tcBorders>
              <w:bottom w:val="single" w:color="auto" w:sz="4" w:space="0"/>
            </w:tcBorders>
            <w:noWrap w:val="0"/>
            <w:vAlign w:val="center"/>
          </w:tcPr>
          <w:p>
            <w:pPr>
              <w:adjustRightInd w:val="0"/>
              <w:snapToGrid w:val="0"/>
              <w:spacing w:line="0" w:lineRule="atLeast"/>
              <w:ind w:right="-10"/>
              <w:jc w:val="center"/>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6" w:type="dxa"/>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2</w:t>
            </w:r>
          </w:p>
        </w:tc>
        <w:tc>
          <w:tcPr>
            <w:tcW w:w="2137"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szCs w:val="28"/>
              </w:rPr>
              <w:t>营业执照</w:t>
            </w:r>
          </w:p>
        </w:tc>
        <w:tc>
          <w:tcPr>
            <w:tcW w:w="3134"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szCs w:val="28"/>
              </w:rPr>
              <w:t>合法有效</w:t>
            </w:r>
          </w:p>
        </w:tc>
        <w:tc>
          <w:tcPr>
            <w:tcW w:w="712" w:type="dxa"/>
            <w:noWrap w:val="0"/>
            <w:vAlign w:val="center"/>
          </w:tcPr>
          <w:p>
            <w:pPr>
              <w:adjustRightInd w:val="0"/>
              <w:snapToGrid w:val="0"/>
              <w:spacing w:line="0" w:lineRule="atLeast"/>
              <w:ind w:right="-10"/>
              <w:jc w:val="center"/>
              <w:rPr>
                <w:rFonts w:ascii="Arial" w:hAnsi="Arial" w:cs="Arial"/>
                <w:color w:val="000000"/>
                <w:sz w:val="24"/>
              </w:rPr>
            </w:pPr>
          </w:p>
        </w:tc>
        <w:tc>
          <w:tcPr>
            <w:tcW w:w="2721" w:type="dxa"/>
            <w:noWrap w:val="0"/>
            <w:vAlign w:val="center"/>
          </w:tcPr>
          <w:p>
            <w:pPr>
              <w:adjustRightInd w:val="0"/>
              <w:snapToGrid w:val="0"/>
              <w:spacing w:line="0" w:lineRule="atLeast"/>
              <w:ind w:right="-10"/>
              <w:jc w:val="center"/>
              <w:rPr>
                <w:rFonts w:ascii="Arial" w:hAnsi="Arial" w:cs="Arial"/>
                <w:color w:val="000000"/>
                <w:sz w:val="24"/>
              </w:rPr>
            </w:pPr>
            <w:r>
              <w:rPr>
                <w:rFonts w:ascii="Arial" w:hAnsi="Arial" w:cs="Arial"/>
                <w:color w:val="000000"/>
                <w:sz w:val="24"/>
              </w:rPr>
              <w:t>提供有效的营业执照影印件，应完整的体现出营业执照的全部内容。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6" w:type="dxa"/>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3</w:t>
            </w:r>
          </w:p>
        </w:tc>
        <w:tc>
          <w:tcPr>
            <w:tcW w:w="2137" w:type="dxa"/>
            <w:noWrap w:val="0"/>
            <w:vAlign w:val="center"/>
          </w:tcPr>
          <w:p>
            <w:pPr>
              <w:spacing w:after="50" w:line="0" w:lineRule="atLeast"/>
              <w:ind w:right="-10"/>
              <w:jc w:val="center"/>
              <w:rPr>
                <w:rFonts w:hint="eastAsia" w:ascii="Arial" w:hAnsi="Arial" w:eastAsia="宋体" w:cs="Arial"/>
                <w:color w:val="000000"/>
                <w:sz w:val="24"/>
                <w:szCs w:val="28"/>
                <w:lang w:eastAsia="zh-CN"/>
              </w:rPr>
            </w:pPr>
            <w:r>
              <w:rPr>
                <w:rFonts w:hint="eastAsia" w:ascii="Arial" w:hAnsi="Arial" w:cs="Arial"/>
                <w:color w:val="000000"/>
                <w:sz w:val="24"/>
                <w:szCs w:val="28"/>
                <w:lang w:val="en-US" w:eastAsia="zh-CN"/>
              </w:rPr>
              <w:t>投标函</w:t>
            </w:r>
          </w:p>
        </w:tc>
        <w:tc>
          <w:tcPr>
            <w:tcW w:w="3134"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szCs w:val="28"/>
              </w:rPr>
              <w:t>符合</w:t>
            </w:r>
            <w:r>
              <w:rPr>
                <w:rFonts w:hint="eastAsia" w:ascii="Arial" w:hAnsi="Arial" w:cs="Arial"/>
                <w:color w:val="000000"/>
                <w:sz w:val="24"/>
                <w:szCs w:val="28"/>
                <w:lang w:val="en-US" w:eastAsia="zh-CN"/>
              </w:rPr>
              <w:t>招标</w:t>
            </w:r>
            <w:r>
              <w:rPr>
                <w:rFonts w:ascii="Arial" w:hAnsi="Arial" w:cs="Arial"/>
                <w:color w:val="000000"/>
                <w:sz w:val="24"/>
                <w:szCs w:val="28"/>
              </w:rPr>
              <w:t>文件要求</w:t>
            </w:r>
          </w:p>
        </w:tc>
        <w:tc>
          <w:tcPr>
            <w:tcW w:w="712" w:type="dxa"/>
            <w:noWrap w:val="0"/>
            <w:vAlign w:val="center"/>
          </w:tcPr>
          <w:p>
            <w:pPr>
              <w:adjustRightInd w:val="0"/>
              <w:snapToGrid w:val="0"/>
              <w:spacing w:line="0" w:lineRule="atLeast"/>
              <w:ind w:right="-10"/>
              <w:jc w:val="center"/>
              <w:rPr>
                <w:rFonts w:ascii="Arial" w:hAnsi="Arial" w:cs="Arial"/>
                <w:color w:val="000000"/>
                <w:sz w:val="24"/>
              </w:rPr>
            </w:pPr>
          </w:p>
        </w:tc>
        <w:tc>
          <w:tcPr>
            <w:tcW w:w="2721" w:type="dxa"/>
            <w:noWrap w:val="0"/>
            <w:vAlign w:val="center"/>
          </w:tcPr>
          <w:p>
            <w:pPr>
              <w:adjustRightInd w:val="0"/>
              <w:snapToGrid w:val="0"/>
              <w:spacing w:line="0" w:lineRule="atLeast"/>
              <w:ind w:right="-10"/>
              <w:jc w:val="center"/>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6" w:type="dxa"/>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4</w:t>
            </w:r>
          </w:p>
        </w:tc>
        <w:tc>
          <w:tcPr>
            <w:tcW w:w="2137" w:type="dxa"/>
            <w:noWrap w:val="0"/>
            <w:vAlign w:val="center"/>
          </w:tcPr>
          <w:p>
            <w:pPr>
              <w:spacing w:after="50" w:line="0" w:lineRule="atLeast"/>
              <w:ind w:right="-10"/>
              <w:jc w:val="center"/>
              <w:rPr>
                <w:rFonts w:ascii="Arial" w:hAnsi="Arial" w:cs="Arial"/>
                <w:color w:val="000000"/>
                <w:sz w:val="24"/>
                <w:szCs w:val="28"/>
              </w:rPr>
            </w:pPr>
            <w:r>
              <w:rPr>
                <w:rFonts w:hint="eastAsia" w:ascii="Arial" w:hAnsi="Arial" w:cs="Arial"/>
                <w:color w:val="000000"/>
                <w:sz w:val="24"/>
                <w:szCs w:val="28"/>
              </w:rPr>
              <w:t>无重大违法记录声明函、无不良信用记录声明函</w:t>
            </w:r>
          </w:p>
        </w:tc>
        <w:tc>
          <w:tcPr>
            <w:tcW w:w="3134"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szCs w:val="28"/>
              </w:rPr>
              <w:t>符合</w:t>
            </w:r>
            <w:r>
              <w:rPr>
                <w:rFonts w:hint="eastAsia" w:ascii="Arial" w:hAnsi="Arial" w:cs="Arial"/>
                <w:color w:val="000000"/>
                <w:sz w:val="24"/>
                <w:szCs w:val="28"/>
                <w:lang w:val="en-US" w:eastAsia="zh-CN"/>
              </w:rPr>
              <w:t>招标</w:t>
            </w:r>
            <w:r>
              <w:rPr>
                <w:rFonts w:ascii="Arial" w:hAnsi="Arial" w:cs="Arial"/>
                <w:color w:val="000000"/>
                <w:sz w:val="24"/>
                <w:szCs w:val="28"/>
              </w:rPr>
              <w:t>文件要求</w:t>
            </w:r>
          </w:p>
        </w:tc>
        <w:tc>
          <w:tcPr>
            <w:tcW w:w="712" w:type="dxa"/>
            <w:noWrap w:val="0"/>
            <w:vAlign w:val="center"/>
          </w:tcPr>
          <w:p>
            <w:pPr>
              <w:adjustRightInd w:val="0"/>
              <w:snapToGrid w:val="0"/>
              <w:spacing w:line="0" w:lineRule="atLeast"/>
              <w:ind w:right="-10"/>
              <w:jc w:val="center"/>
              <w:rPr>
                <w:rFonts w:ascii="Arial" w:hAnsi="Arial" w:cs="Arial"/>
                <w:color w:val="000000"/>
                <w:sz w:val="24"/>
              </w:rPr>
            </w:pPr>
          </w:p>
        </w:tc>
        <w:tc>
          <w:tcPr>
            <w:tcW w:w="2721" w:type="dxa"/>
            <w:noWrap w:val="0"/>
            <w:vAlign w:val="center"/>
          </w:tcPr>
          <w:p>
            <w:pPr>
              <w:adjustRightInd w:val="0"/>
              <w:snapToGrid w:val="0"/>
              <w:spacing w:line="0" w:lineRule="atLeast"/>
              <w:ind w:right="-10"/>
              <w:jc w:val="center"/>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6" w:type="dxa"/>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5</w:t>
            </w:r>
          </w:p>
        </w:tc>
        <w:tc>
          <w:tcPr>
            <w:tcW w:w="2137"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szCs w:val="28"/>
              </w:rPr>
              <w:t>授权书</w:t>
            </w:r>
          </w:p>
        </w:tc>
        <w:tc>
          <w:tcPr>
            <w:tcW w:w="3134"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szCs w:val="28"/>
              </w:rPr>
              <w:t>原件，符合</w:t>
            </w:r>
            <w:r>
              <w:rPr>
                <w:rFonts w:hint="eastAsia" w:ascii="Arial" w:hAnsi="Arial" w:cs="Arial"/>
                <w:color w:val="000000"/>
                <w:sz w:val="24"/>
                <w:szCs w:val="28"/>
                <w:lang w:val="en-US" w:eastAsia="zh-CN"/>
              </w:rPr>
              <w:t>招标</w:t>
            </w:r>
            <w:r>
              <w:rPr>
                <w:rFonts w:ascii="Arial" w:hAnsi="Arial" w:cs="Arial"/>
                <w:color w:val="000000"/>
                <w:sz w:val="24"/>
                <w:szCs w:val="28"/>
              </w:rPr>
              <w:t>文件要求</w:t>
            </w:r>
          </w:p>
        </w:tc>
        <w:tc>
          <w:tcPr>
            <w:tcW w:w="712" w:type="dxa"/>
            <w:noWrap w:val="0"/>
            <w:vAlign w:val="center"/>
          </w:tcPr>
          <w:p>
            <w:pPr>
              <w:adjustRightInd w:val="0"/>
              <w:snapToGrid w:val="0"/>
              <w:spacing w:line="0" w:lineRule="atLeast"/>
              <w:ind w:right="-10"/>
              <w:jc w:val="center"/>
              <w:rPr>
                <w:rFonts w:ascii="Arial" w:hAnsi="Arial" w:cs="Arial"/>
                <w:color w:val="000000"/>
                <w:sz w:val="24"/>
              </w:rPr>
            </w:pPr>
          </w:p>
        </w:tc>
        <w:tc>
          <w:tcPr>
            <w:tcW w:w="2721" w:type="dxa"/>
            <w:noWrap w:val="0"/>
            <w:vAlign w:val="center"/>
          </w:tcPr>
          <w:p>
            <w:pPr>
              <w:adjustRightInd w:val="0"/>
              <w:snapToGrid w:val="0"/>
              <w:spacing w:line="0" w:lineRule="atLeast"/>
              <w:ind w:right="-10"/>
              <w:rPr>
                <w:rFonts w:ascii="Arial" w:hAnsi="Arial" w:cs="Arial"/>
                <w:color w:val="000000"/>
                <w:sz w:val="24"/>
              </w:rPr>
            </w:pPr>
            <w:r>
              <w:rPr>
                <w:rFonts w:ascii="Arial" w:hAnsi="Arial" w:cs="Arial"/>
                <w:color w:val="000000"/>
                <w:sz w:val="24"/>
              </w:rPr>
              <w:t>法定代表人参</w:t>
            </w:r>
            <w:r>
              <w:rPr>
                <w:rFonts w:hint="eastAsia" w:ascii="Arial" w:hAnsi="Arial" w:cs="Arial"/>
                <w:color w:val="000000"/>
                <w:sz w:val="24"/>
                <w:lang w:val="en-US" w:eastAsia="zh-CN"/>
              </w:rPr>
              <w:t>加</w:t>
            </w:r>
            <w:r>
              <w:rPr>
                <w:rFonts w:ascii="Arial" w:hAnsi="Arial" w:cs="Arial"/>
                <w:color w:val="000000"/>
                <w:sz w:val="24"/>
              </w:rPr>
              <w:t>的无需此件，提供身份证明复印件即可。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6" w:type="dxa"/>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6</w:t>
            </w:r>
          </w:p>
        </w:tc>
        <w:tc>
          <w:tcPr>
            <w:tcW w:w="2137"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szCs w:val="28"/>
              </w:rPr>
              <w:t>报名情况</w:t>
            </w:r>
          </w:p>
        </w:tc>
        <w:tc>
          <w:tcPr>
            <w:tcW w:w="3134"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szCs w:val="28"/>
              </w:rPr>
              <w:t>未在报名截止时间前完成</w:t>
            </w:r>
            <w:r>
              <w:rPr>
                <w:rFonts w:hint="eastAsia" w:ascii="Arial" w:hAnsi="Arial" w:cs="Arial"/>
                <w:color w:val="000000"/>
                <w:sz w:val="24"/>
                <w:szCs w:val="28"/>
                <w:lang w:val="en-US" w:eastAsia="zh-CN"/>
              </w:rPr>
              <w:t>招标</w:t>
            </w:r>
            <w:r>
              <w:rPr>
                <w:rFonts w:ascii="Arial" w:hAnsi="Arial" w:cs="Arial"/>
                <w:color w:val="000000"/>
                <w:sz w:val="24"/>
                <w:szCs w:val="28"/>
              </w:rPr>
              <w:t>文件规定报名手续的，</w:t>
            </w:r>
            <w:r>
              <w:rPr>
                <w:rFonts w:hint="eastAsia" w:ascii="Arial" w:hAnsi="Arial" w:cs="Arial"/>
                <w:color w:val="000000"/>
                <w:sz w:val="24"/>
                <w:szCs w:val="28"/>
                <w:lang w:val="en-US" w:eastAsia="zh-CN"/>
              </w:rPr>
              <w:t>招标</w:t>
            </w:r>
            <w:r>
              <w:rPr>
                <w:rFonts w:ascii="Arial" w:hAnsi="Arial" w:cs="Arial"/>
                <w:color w:val="000000"/>
                <w:sz w:val="24"/>
                <w:szCs w:val="28"/>
              </w:rPr>
              <w:t>无效</w:t>
            </w:r>
            <w:r>
              <w:rPr>
                <w:rFonts w:hint="eastAsia" w:ascii="Arial" w:hAnsi="Arial" w:cs="Arial"/>
                <w:color w:val="000000"/>
                <w:sz w:val="24"/>
                <w:szCs w:val="28"/>
              </w:rPr>
              <w:t>。</w:t>
            </w:r>
          </w:p>
        </w:tc>
        <w:tc>
          <w:tcPr>
            <w:tcW w:w="712" w:type="dxa"/>
            <w:noWrap w:val="0"/>
            <w:vAlign w:val="center"/>
          </w:tcPr>
          <w:p>
            <w:pPr>
              <w:spacing w:after="50" w:line="0" w:lineRule="atLeast"/>
              <w:ind w:right="-10"/>
              <w:jc w:val="center"/>
              <w:rPr>
                <w:rFonts w:ascii="Arial" w:hAnsi="Arial" w:cs="Arial"/>
                <w:color w:val="000000"/>
                <w:sz w:val="24"/>
                <w:szCs w:val="28"/>
              </w:rPr>
            </w:pPr>
          </w:p>
        </w:tc>
        <w:tc>
          <w:tcPr>
            <w:tcW w:w="2721" w:type="dxa"/>
            <w:noWrap w:val="0"/>
            <w:vAlign w:val="center"/>
          </w:tcPr>
          <w:p>
            <w:pPr>
              <w:spacing w:after="50" w:line="0" w:lineRule="atLeast"/>
              <w:ind w:right="-10"/>
              <w:jc w:val="center"/>
              <w:rPr>
                <w:rFonts w:ascii="Arial" w:hAnsi="Arial" w:cs="Arial"/>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536" w:type="dxa"/>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7</w:t>
            </w:r>
          </w:p>
        </w:tc>
        <w:tc>
          <w:tcPr>
            <w:tcW w:w="2137" w:type="dxa"/>
            <w:noWrap w:val="0"/>
            <w:vAlign w:val="center"/>
          </w:tcPr>
          <w:p>
            <w:pPr>
              <w:spacing w:after="50" w:line="360" w:lineRule="auto"/>
              <w:ind w:right="-10"/>
              <w:jc w:val="center"/>
              <w:rPr>
                <w:rFonts w:ascii="Arial" w:hAnsi="Arial" w:cs="Arial"/>
                <w:color w:val="000000"/>
                <w:sz w:val="24"/>
                <w:szCs w:val="28"/>
              </w:rPr>
            </w:pPr>
            <w:r>
              <w:rPr>
                <w:rFonts w:ascii="Arial" w:hAnsi="Arial" w:cs="Arial"/>
                <w:color w:val="000000"/>
                <w:sz w:val="24"/>
                <w:szCs w:val="28"/>
              </w:rPr>
              <w:t>保证金</w:t>
            </w:r>
          </w:p>
        </w:tc>
        <w:tc>
          <w:tcPr>
            <w:tcW w:w="3134" w:type="dxa"/>
            <w:noWrap w:val="0"/>
            <w:vAlign w:val="center"/>
          </w:tcPr>
          <w:p>
            <w:pPr>
              <w:spacing w:after="50" w:line="360" w:lineRule="auto"/>
              <w:ind w:right="-10"/>
              <w:jc w:val="center"/>
              <w:rPr>
                <w:rFonts w:ascii="Arial" w:hAnsi="Arial" w:cs="Arial"/>
                <w:color w:val="000000"/>
                <w:sz w:val="24"/>
                <w:szCs w:val="28"/>
              </w:rPr>
            </w:pPr>
            <w:r>
              <w:rPr>
                <w:rFonts w:ascii="Arial" w:hAnsi="Arial" w:cs="Arial"/>
                <w:color w:val="000000"/>
                <w:sz w:val="24"/>
                <w:szCs w:val="28"/>
              </w:rPr>
              <w:t>符合</w:t>
            </w:r>
            <w:r>
              <w:rPr>
                <w:rFonts w:hint="eastAsia" w:ascii="Arial" w:hAnsi="Arial" w:cs="Arial"/>
                <w:color w:val="000000"/>
                <w:sz w:val="24"/>
                <w:szCs w:val="28"/>
                <w:lang w:val="en-US" w:eastAsia="zh-CN"/>
              </w:rPr>
              <w:t>招标</w:t>
            </w:r>
            <w:r>
              <w:rPr>
                <w:rFonts w:ascii="Arial" w:hAnsi="Arial" w:cs="Arial"/>
                <w:color w:val="000000"/>
                <w:sz w:val="24"/>
                <w:szCs w:val="28"/>
              </w:rPr>
              <w:t>文件要求</w:t>
            </w:r>
          </w:p>
        </w:tc>
        <w:tc>
          <w:tcPr>
            <w:tcW w:w="712" w:type="dxa"/>
            <w:noWrap w:val="0"/>
            <w:vAlign w:val="center"/>
          </w:tcPr>
          <w:p>
            <w:pPr>
              <w:adjustRightInd w:val="0"/>
              <w:snapToGrid w:val="0"/>
              <w:spacing w:line="360" w:lineRule="auto"/>
              <w:ind w:right="-10"/>
              <w:jc w:val="center"/>
              <w:rPr>
                <w:rFonts w:ascii="Arial" w:hAnsi="Arial" w:cs="Arial"/>
                <w:color w:val="000000"/>
                <w:sz w:val="24"/>
              </w:rPr>
            </w:pPr>
          </w:p>
        </w:tc>
        <w:tc>
          <w:tcPr>
            <w:tcW w:w="2721" w:type="dxa"/>
            <w:noWrap w:val="0"/>
            <w:vAlign w:val="center"/>
          </w:tcPr>
          <w:p>
            <w:pPr>
              <w:adjustRightInd w:val="0"/>
              <w:snapToGrid w:val="0"/>
              <w:spacing w:line="0" w:lineRule="atLeast"/>
              <w:ind w:right="-10"/>
              <w:jc w:val="center"/>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6" w:type="dxa"/>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8</w:t>
            </w:r>
          </w:p>
        </w:tc>
        <w:tc>
          <w:tcPr>
            <w:tcW w:w="2137"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rPr>
              <w:t>相关授权或承诺书</w:t>
            </w:r>
          </w:p>
        </w:tc>
        <w:tc>
          <w:tcPr>
            <w:tcW w:w="3134"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szCs w:val="28"/>
              </w:rPr>
              <w:t>符合</w:t>
            </w:r>
            <w:r>
              <w:rPr>
                <w:rFonts w:hint="eastAsia" w:ascii="Arial" w:hAnsi="Arial" w:cs="Arial"/>
                <w:color w:val="000000"/>
                <w:sz w:val="24"/>
                <w:szCs w:val="28"/>
                <w:lang w:val="en-US" w:eastAsia="zh-CN"/>
              </w:rPr>
              <w:t>招标</w:t>
            </w:r>
            <w:r>
              <w:rPr>
                <w:rFonts w:ascii="Arial" w:hAnsi="Arial" w:cs="Arial"/>
                <w:color w:val="000000"/>
                <w:sz w:val="24"/>
                <w:szCs w:val="28"/>
              </w:rPr>
              <w:t>文件要求</w:t>
            </w:r>
          </w:p>
        </w:tc>
        <w:tc>
          <w:tcPr>
            <w:tcW w:w="712" w:type="dxa"/>
            <w:noWrap w:val="0"/>
            <w:vAlign w:val="center"/>
          </w:tcPr>
          <w:p>
            <w:pPr>
              <w:adjustRightInd w:val="0"/>
              <w:snapToGrid w:val="0"/>
              <w:spacing w:line="0" w:lineRule="atLeast"/>
              <w:ind w:right="-10"/>
              <w:jc w:val="center"/>
              <w:rPr>
                <w:rFonts w:ascii="Arial" w:hAnsi="Arial" w:cs="Arial"/>
                <w:color w:val="000000"/>
                <w:sz w:val="24"/>
              </w:rPr>
            </w:pPr>
          </w:p>
        </w:tc>
        <w:tc>
          <w:tcPr>
            <w:tcW w:w="2721" w:type="dxa"/>
            <w:noWrap w:val="0"/>
            <w:vAlign w:val="center"/>
          </w:tcPr>
          <w:p>
            <w:pPr>
              <w:adjustRightInd w:val="0"/>
              <w:snapToGrid w:val="0"/>
              <w:spacing w:line="0" w:lineRule="atLeast"/>
              <w:ind w:right="-10"/>
              <w:jc w:val="center"/>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536" w:type="dxa"/>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9</w:t>
            </w:r>
          </w:p>
        </w:tc>
        <w:tc>
          <w:tcPr>
            <w:tcW w:w="2137" w:type="dxa"/>
            <w:noWrap w:val="0"/>
            <w:vAlign w:val="center"/>
          </w:tcPr>
          <w:p>
            <w:pPr>
              <w:spacing w:after="50" w:line="0" w:lineRule="atLeast"/>
              <w:ind w:right="-10"/>
              <w:jc w:val="center"/>
              <w:rPr>
                <w:rFonts w:ascii="Arial" w:hAnsi="Arial" w:cs="Arial"/>
                <w:color w:val="000000"/>
                <w:sz w:val="24"/>
              </w:rPr>
            </w:pPr>
            <w:r>
              <w:rPr>
                <w:rFonts w:ascii="Arial" w:hAnsi="Arial" w:cs="Arial"/>
                <w:color w:val="000000"/>
                <w:sz w:val="24"/>
              </w:rPr>
              <w:t>响应文件规范性</w:t>
            </w:r>
          </w:p>
        </w:tc>
        <w:tc>
          <w:tcPr>
            <w:tcW w:w="3134" w:type="dxa"/>
            <w:noWrap w:val="0"/>
            <w:vAlign w:val="center"/>
          </w:tcPr>
          <w:p>
            <w:pPr>
              <w:pStyle w:val="30"/>
              <w:pBdr>
                <w:bottom w:val="none" w:color="auto" w:sz="0" w:space="0"/>
              </w:pBdr>
              <w:tabs>
                <w:tab w:val="clear" w:pos="4153"/>
                <w:tab w:val="clear" w:pos="8306"/>
              </w:tabs>
              <w:adjustRightInd/>
              <w:spacing w:after="50" w:line="0" w:lineRule="atLeast"/>
              <w:ind w:right="-10"/>
              <w:textAlignment w:val="auto"/>
              <w:rPr>
                <w:rFonts w:ascii="Arial" w:hAnsi="Arial" w:cs="Arial"/>
                <w:color w:val="000000"/>
                <w:kern w:val="2"/>
              </w:rPr>
            </w:pPr>
            <w:r>
              <w:rPr>
                <w:rFonts w:ascii="Arial" w:hAnsi="Arial" w:cs="Arial"/>
                <w:color w:val="000000"/>
                <w:szCs w:val="28"/>
              </w:rPr>
              <w:t>符合</w:t>
            </w:r>
            <w:r>
              <w:rPr>
                <w:rFonts w:hint="eastAsia" w:ascii="Arial" w:hAnsi="Arial" w:cs="Arial"/>
                <w:color w:val="000000"/>
                <w:sz w:val="24"/>
                <w:szCs w:val="28"/>
                <w:lang w:val="en-US" w:eastAsia="zh-CN"/>
              </w:rPr>
              <w:t>招标</w:t>
            </w:r>
            <w:r>
              <w:rPr>
                <w:rFonts w:ascii="Arial" w:hAnsi="Arial" w:cs="Arial"/>
                <w:color w:val="000000"/>
                <w:szCs w:val="28"/>
              </w:rPr>
              <w:t>文件要求：</w:t>
            </w:r>
            <w:r>
              <w:rPr>
                <w:rFonts w:ascii="Arial" w:hAnsi="Arial" w:cs="Arial"/>
                <w:color w:val="000000"/>
                <w:kern w:val="2"/>
              </w:rPr>
              <w:t>响应文件数量符合</w:t>
            </w:r>
            <w:r>
              <w:rPr>
                <w:rFonts w:hint="eastAsia" w:ascii="Arial" w:hAnsi="Arial" w:cs="Arial"/>
                <w:color w:val="000000"/>
                <w:sz w:val="24"/>
                <w:szCs w:val="28"/>
                <w:lang w:val="en-US" w:eastAsia="zh-CN"/>
              </w:rPr>
              <w:t>招标</w:t>
            </w:r>
            <w:r>
              <w:rPr>
                <w:rFonts w:ascii="Arial" w:hAnsi="Arial" w:cs="Arial"/>
                <w:color w:val="000000"/>
                <w:kern w:val="2"/>
              </w:rPr>
              <w:t>文件规定。</w:t>
            </w:r>
            <w:r>
              <w:rPr>
                <w:rFonts w:ascii="Arial" w:hAnsi="Arial" w:cs="Arial"/>
                <w:color w:val="000000"/>
              </w:rPr>
              <w:t>无严重的编排混乱、内容不全或字迹模糊辨认不清、前后矛盾情况，对评审无实质性影响的</w:t>
            </w:r>
          </w:p>
        </w:tc>
        <w:tc>
          <w:tcPr>
            <w:tcW w:w="712" w:type="dxa"/>
            <w:noWrap w:val="0"/>
            <w:vAlign w:val="center"/>
          </w:tcPr>
          <w:p>
            <w:pPr>
              <w:adjustRightInd w:val="0"/>
              <w:snapToGrid w:val="0"/>
              <w:spacing w:line="0" w:lineRule="atLeast"/>
              <w:ind w:right="-10"/>
              <w:jc w:val="center"/>
              <w:rPr>
                <w:rFonts w:ascii="Arial" w:hAnsi="Arial" w:cs="Arial"/>
                <w:color w:val="000000"/>
                <w:sz w:val="24"/>
              </w:rPr>
            </w:pPr>
          </w:p>
        </w:tc>
        <w:tc>
          <w:tcPr>
            <w:tcW w:w="2721" w:type="dxa"/>
            <w:noWrap w:val="0"/>
            <w:vAlign w:val="center"/>
          </w:tcPr>
          <w:p>
            <w:pPr>
              <w:adjustRightInd w:val="0"/>
              <w:snapToGrid w:val="0"/>
              <w:spacing w:line="0" w:lineRule="atLeast"/>
              <w:ind w:right="-10"/>
              <w:jc w:val="center"/>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6" w:type="dxa"/>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1</w:t>
            </w:r>
            <w:r>
              <w:rPr>
                <w:rFonts w:ascii="Arial" w:hAnsi="Arial" w:cs="Arial"/>
                <w:color w:val="000000"/>
                <w:sz w:val="24"/>
              </w:rPr>
              <w:t>0</w:t>
            </w:r>
          </w:p>
        </w:tc>
        <w:tc>
          <w:tcPr>
            <w:tcW w:w="2137" w:type="dxa"/>
            <w:noWrap w:val="0"/>
            <w:vAlign w:val="center"/>
          </w:tcPr>
          <w:p>
            <w:pPr>
              <w:spacing w:after="50" w:line="0" w:lineRule="atLeast"/>
              <w:ind w:right="-10"/>
              <w:jc w:val="center"/>
              <w:rPr>
                <w:rFonts w:ascii="Arial" w:hAnsi="Arial" w:cs="Arial"/>
                <w:color w:val="000000"/>
                <w:sz w:val="24"/>
                <w:szCs w:val="28"/>
              </w:rPr>
            </w:pPr>
            <w:r>
              <w:rPr>
                <w:rFonts w:hint="eastAsia" w:ascii="Arial" w:hAnsi="Arial" w:cs="Arial"/>
                <w:color w:val="000000"/>
                <w:sz w:val="24"/>
                <w:szCs w:val="28"/>
                <w:lang w:val="en-US" w:eastAsia="zh-CN"/>
              </w:rPr>
              <w:t>投标</w:t>
            </w:r>
            <w:r>
              <w:rPr>
                <w:rFonts w:ascii="Arial" w:hAnsi="Arial" w:cs="Arial"/>
                <w:color w:val="000000"/>
                <w:sz w:val="24"/>
                <w:szCs w:val="28"/>
              </w:rPr>
              <w:t>响应情况</w:t>
            </w:r>
          </w:p>
        </w:tc>
        <w:tc>
          <w:tcPr>
            <w:tcW w:w="3134"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szCs w:val="28"/>
              </w:rPr>
              <w:t>付款响应、</w:t>
            </w:r>
            <w:r>
              <w:rPr>
                <w:rFonts w:hint="eastAsia" w:ascii="Arial" w:hAnsi="Arial" w:cs="Arial"/>
                <w:color w:val="000000"/>
                <w:sz w:val="24"/>
                <w:szCs w:val="28"/>
              </w:rPr>
              <w:t>供货及安装期限响应</w:t>
            </w:r>
            <w:r>
              <w:rPr>
                <w:rFonts w:ascii="Arial" w:hAnsi="Arial" w:cs="Arial"/>
                <w:color w:val="000000"/>
                <w:sz w:val="24"/>
                <w:szCs w:val="28"/>
              </w:rPr>
              <w:t>、</w:t>
            </w:r>
            <w:r>
              <w:rPr>
                <w:rFonts w:hint="eastAsia" w:ascii="Arial" w:hAnsi="Arial" w:cs="Arial"/>
                <w:color w:val="000000"/>
                <w:sz w:val="24"/>
              </w:rPr>
              <w:t>免费售后维保期限、</w:t>
            </w:r>
            <w:r>
              <w:rPr>
                <w:rFonts w:ascii="Arial" w:hAnsi="Arial" w:cs="Arial"/>
                <w:color w:val="000000"/>
                <w:sz w:val="24"/>
                <w:szCs w:val="28"/>
              </w:rPr>
              <w:t>采购需求响应等。</w:t>
            </w:r>
          </w:p>
        </w:tc>
        <w:tc>
          <w:tcPr>
            <w:tcW w:w="712" w:type="dxa"/>
            <w:noWrap w:val="0"/>
            <w:vAlign w:val="center"/>
          </w:tcPr>
          <w:p>
            <w:pPr>
              <w:adjustRightInd w:val="0"/>
              <w:snapToGrid w:val="0"/>
              <w:spacing w:line="0" w:lineRule="atLeast"/>
              <w:ind w:right="-10"/>
              <w:jc w:val="center"/>
              <w:rPr>
                <w:rFonts w:ascii="Arial" w:hAnsi="Arial" w:cs="Arial"/>
                <w:color w:val="000000"/>
                <w:sz w:val="24"/>
              </w:rPr>
            </w:pPr>
          </w:p>
        </w:tc>
        <w:tc>
          <w:tcPr>
            <w:tcW w:w="2721" w:type="dxa"/>
            <w:noWrap w:val="0"/>
            <w:vAlign w:val="center"/>
          </w:tcPr>
          <w:p>
            <w:pPr>
              <w:adjustRightInd w:val="0"/>
              <w:snapToGrid w:val="0"/>
              <w:spacing w:line="0" w:lineRule="atLeast"/>
              <w:ind w:right="-10"/>
              <w:jc w:val="center"/>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6" w:type="dxa"/>
            <w:noWrap w:val="0"/>
            <w:vAlign w:val="center"/>
          </w:tcPr>
          <w:p>
            <w:pPr>
              <w:adjustRightInd w:val="0"/>
              <w:snapToGrid w:val="0"/>
              <w:spacing w:line="0" w:lineRule="atLeast"/>
              <w:ind w:right="-10"/>
              <w:jc w:val="center"/>
              <w:rPr>
                <w:rFonts w:ascii="Arial" w:hAnsi="Arial" w:cs="Arial"/>
                <w:color w:val="000000"/>
                <w:sz w:val="24"/>
              </w:rPr>
            </w:pPr>
            <w:r>
              <w:rPr>
                <w:rFonts w:hint="eastAsia" w:ascii="Arial" w:hAnsi="Arial" w:cs="Arial"/>
                <w:color w:val="000000"/>
                <w:sz w:val="24"/>
              </w:rPr>
              <w:t>1</w:t>
            </w:r>
            <w:r>
              <w:rPr>
                <w:rFonts w:ascii="Arial" w:hAnsi="Arial" w:cs="Arial"/>
                <w:color w:val="000000"/>
                <w:sz w:val="24"/>
              </w:rPr>
              <w:t>1</w:t>
            </w:r>
          </w:p>
        </w:tc>
        <w:tc>
          <w:tcPr>
            <w:tcW w:w="2137" w:type="dxa"/>
            <w:noWrap w:val="0"/>
            <w:vAlign w:val="center"/>
          </w:tcPr>
          <w:p>
            <w:pPr>
              <w:spacing w:after="50" w:line="0" w:lineRule="atLeast"/>
              <w:ind w:right="-10"/>
              <w:jc w:val="center"/>
              <w:rPr>
                <w:rFonts w:ascii="Arial" w:hAnsi="Arial" w:cs="Arial"/>
                <w:color w:val="000000"/>
                <w:sz w:val="24"/>
                <w:szCs w:val="28"/>
              </w:rPr>
            </w:pPr>
            <w:r>
              <w:rPr>
                <w:rFonts w:ascii="Arial" w:hAnsi="Arial" w:cs="Arial"/>
                <w:color w:val="000000"/>
                <w:sz w:val="24"/>
                <w:szCs w:val="28"/>
              </w:rPr>
              <w:t>其他要求</w:t>
            </w:r>
          </w:p>
        </w:tc>
        <w:tc>
          <w:tcPr>
            <w:tcW w:w="3134" w:type="dxa"/>
            <w:noWrap w:val="0"/>
            <w:vAlign w:val="center"/>
          </w:tcPr>
          <w:p>
            <w:pPr>
              <w:spacing w:after="50" w:line="0" w:lineRule="atLeast"/>
              <w:ind w:right="-10"/>
              <w:jc w:val="center"/>
              <w:rPr>
                <w:rFonts w:ascii="Arial" w:hAnsi="Arial" w:cs="Arial"/>
                <w:color w:val="000000"/>
                <w:sz w:val="24"/>
                <w:szCs w:val="28"/>
              </w:rPr>
            </w:pPr>
            <w:r>
              <w:rPr>
                <w:rFonts w:hint="eastAsia" w:ascii="Arial" w:hAnsi="Arial" w:cs="Arial"/>
                <w:color w:val="000000"/>
                <w:sz w:val="24"/>
                <w:szCs w:val="28"/>
                <w:lang w:val="en-US" w:eastAsia="zh-CN"/>
              </w:rPr>
              <w:t>招标</w:t>
            </w:r>
            <w:r>
              <w:rPr>
                <w:rFonts w:ascii="Arial" w:hAnsi="Arial" w:cs="Arial"/>
                <w:color w:val="000000"/>
                <w:sz w:val="24"/>
                <w:szCs w:val="28"/>
              </w:rPr>
              <w:t>公告或</w:t>
            </w:r>
            <w:r>
              <w:rPr>
                <w:rFonts w:hint="eastAsia" w:ascii="Arial" w:hAnsi="Arial" w:cs="Arial"/>
                <w:color w:val="000000"/>
                <w:sz w:val="24"/>
                <w:szCs w:val="28"/>
                <w:lang w:val="en-US" w:eastAsia="zh-CN"/>
              </w:rPr>
              <w:t>招标</w:t>
            </w:r>
            <w:r>
              <w:rPr>
                <w:rFonts w:ascii="Arial" w:hAnsi="Arial" w:cs="Arial"/>
                <w:color w:val="000000"/>
                <w:sz w:val="24"/>
                <w:szCs w:val="28"/>
              </w:rPr>
              <w:t>文件列明的其他要求</w:t>
            </w:r>
          </w:p>
        </w:tc>
        <w:tc>
          <w:tcPr>
            <w:tcW w:w="712" w:type="dxa"/>
            <w:noWrap w:val="0"/>
            <w:vAlign w:val="center"/>
          </w:tcPr>
          <w:p>
            <w:pPr>
              <w:adjustRightInd w:val="0"/>
              <w:snapToGrid w:val="0"/>
              <w:spacing w:line="0" w:lineRule="atLeast"/>
              <w:ind w:right="-10"/>
              <w:jc w:val="center"/>
              <w:rPr>
                <w:rFonts w:ascii="Arial" w:hAnsi="Arial" w:cs="Arial"/>
                <w:color w:val="000000"/>
                <w:sz w:val="24"/>
              </w:rPr>
            </w:pPr>
          </w:p>
        </w:tc>
        <w:tc>
          <w:tcPr>
            <w:tcW w:w="2721" w:type="dxa"/>
            <w:noWrap w:val="0"/>
            <w:vAlign w:val="center"/>
          </w:tcPr>
          <w:p>
            <w:pPr>
              <w:adjustRightInd w:val="0"/>
              <w:snapToGrid w:val="0"/>
              <w:spacing w:line="0" w:lineRule="atLeast"/>
              <w:ind w:right="-10"/>
              <w:jc w:val="center"/>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40" w:type="dxa"/>
            <w:gridSpan w:val="5"/>
            <w:noWrap w:val="0"/>
            <w:vAlign w:val="center"/>
          </w:tcPr>
          <w:p>
            <w:pPr>
              <w:adjustRightInd w:val="0"/>
              <w:snapToGrid w:val="0"/>
              <w:spacing w:line="0" w:lineRule="atLeast"/>
              <w:ind w:right="-10"/>
              <w:rPr>
                <w:rFonts w:ascii="Arial" w:hAnsi="Arial" w:cs="Arial"/>
                <w:color w:val="000000"/>
                <w:sz w:val="24"/>
              </w:rPr>
            </w:pPr>
            <w:r>
              <w:rPr>
                <w:rFonts w:ascii="Arial" w:hAnsi="Arial" w:cs="Arial"/>
                <w:color w:val="000000"/>
                <w:sz w:val="24"/>
              </w:rPr>
              <w:t>评审指标通过标准：供应商必须通过上述全部指标。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40" w:type="dxa"/>
            <w:gridSpan w:val="5"/>
            <w:noWrap w:val="0"/>
            <w:vAlign w:val="top"/>
          </w:tcPr>
          <w:p>
            <w:pPr>
              <w:adjustRightInd w:val="0"/>
              <w:snapToGrid w:val="0"/>
              <w:spacing w:line="0" w:lineRule="atLeast"/>
              <w:ind w:right="-10"/>
              <w:rPr>
                <w:rFonts w:ascii="Arial" w:hAnsi="Arial" w:cs="Arial"/>
                <w:color w:val="000000"/>
                <w:sz w:val="24"/>
              </w:rPr>
            </w:pPr>
            <w:r>
              <w:rPr>
                <w:rFonts w:ascii="Arial" w:hAnsi="Arial" w:cs="Arial"/>
                <w:color w:val="000000"/>
                <w:sz w:val="24"/>
              </w:rPr>
              <w:t>评委签字：</w:t>
            </w:r>
          </w:p>
          <w:p>
            <w:pPr>
              <w:adjustRightInd w:val="0"/>
              <w:snapToGrid w:val="0"/>
              <w:spacing w:line="0" w:lineRule="atLeast"/>
              <w:ind w:right="-10"/>
              <w:rPr>
                <w:rFonts w:ascii="Arial" w:hAnsi="Arial" w:cs="Arial"/>
                <w:color w:val="000000"/>
                <w:sz w:val="24"/>
              </w:rPr>
            </w:pPr>
            <w:r>
              <w:rPr>
                <w:rFonts w:ascii="Arial" w:hAnsi="Arial" w:cs="Arial"/>
                <w:color w:val="000000"/>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40" w:type="dxa"/>
            <w:gridSpan w:val="5"/>
            <w:noWrap w:val="0"/>
            <w:vAlign w:val="top"/>
          </w:tcPr>
          <w:p>
            <w:pPr>
              <w:pStyle w:val="6"/>
              <w:spacing w:line="0" w:lineRule="atLeast"/>
              <w:ind w:right="-10" w:firstLine="0"/>
              <w:rPr>
                <w:rFonts w:ascii="Arial" w:hAnsi="Arial" w:eastAsia="宋体" w:cs="Arial"/>
                <w:color w:val="000000"/>
                <w:kern w:val="2"/>
                <w:sz w:val="24"/>
                <w:szCs w:val="28"/>
                <w:lang w:val="en-US" w:eastAsia="zh-CN" w:bidi="ar-SA"/>
              </w:rPr>
            </w:pPr>
            <w:r>
              <w:rPr>
                <w:rFonts w:ascii="Arial" w:hAnsi="Arial" w:eastAsia="宋体" w:cs="Arial"/>
                <w:color w:val="000000"/>
                <w:kern w:val="2"/>
                <w:sz w:val="24"/>
                <w:szCs w:val="28"/>
                <w:lang w:val="en-US" w:eastAsia="zh-CN" w:bidi="ar-SA"/>
              </w:rPr>
              <w:t>注：</w:t>
            </w:r>
          </w:p>
          <w:p>
            <w:pPr>
              <w:pStyle w:val="6"/>
              <w:spacing w:line="0" w:lineRule="atLeast"/>
              <w:ind w:right="-10" w:firstLine="0"/>
              <w:rPr>
                <w:rFonts w:ascii="Arial" w:hAnsi="Arial" w:eastAsia="宋体" w:cs="Arial"/>
                <w:color w:val="000000"/>
                <w:kern w:val="2"/>
                <w:sz w:val="24"/>
                <w:szCs w:val="28"/>
                <w:lang w:val="en-US" w:eastAsia="zh-CN" w:bidi="ar-SA"/>
              </w:rPr>
            </w:pPr>
            <w:r>
              <w:rPr>
                <w:rFonts w:ascii="Arial" w:hAnsi="Arial" w:eastAsia="宋体" w:cs="Arial"/>
                <w:color w:val="000000"/>
                <w:kern w:val="2"/>
                <w:sz w:val="24"/>
                <w:szCs w:val="28"/>
                <w:lang w:val="en-US" w:eastAsia="zh-CN" w:bidi="ar-SA"/>
              </w:rPr>
              <w:t>1、无论何种原因，即使供应商</w:t>
            </w:r>
            <w:r>
              <w:rPr>
                <w:rFonts w:hint="eastAsia" w:ascii="Arial" w:hAnsi="Arial" w:eastAsia="宋体" w:cs="Arial"/>
                <w:color w:val="000000"/>
                <w:kern w:val="2"/>
                <w:sz w:val="24"/>
                <w:szCs w:val="28"/>
                <w:lang w:val="en-US" w:eastAsia="zh-CN" w:bidi="ar-SA"/>
              </w:rPr>
              <w:t>投标</w:t>
            </w:r>
            <w:r>
              <w:rPr>
                <w:rFonts w:ascii="Arial" w:hAnsi="Arial" w:eastAsia="宋体" w:cs="Arial"/>
                <w:color w:val="000000"/>
                <w:kern w:val="2"/>
                <w:sz w:val="24"/>
                <w:szCs w:val="28"/>
                <w:lang w:val="en-US" w:eastAsia="zh-CN" w:bidi="ar-SA"/>
              </w:rPr>
              <w:t>时携带了证书材料的原件，但在响应文件中未提供与之内容完全一致的复印件或影印件的，</w:t>
            </w:r>
            <w:r>
              <w:rPr>
                <w:rFonts w:hint="eastAsia" w:ascii="Arial" w:hAnsi="Arial" w:eastAsia="宋体" w:cs="Arial"/>
                <w:color w:val="000000"/>
                <w:kern w:val="2"/>
                <w:sz w:val="24"/>
                <w:szCs w:val="28"/>
                <w:lang w:val="en-US" w:eastAsia="zh-CN" w:bidi="ar-SA"/>
              </w:rPr>
              <w:t>评审</w:t>
            </w:r>
            <w:r>
              <w:rPr>
                <w:rFonts w:ascii="Arial" w:hAnsi="Arial" w:eastAsia="宋体" w:cs="Arial"/>
                <w:color w:val="000000"/>
                <w:kern w:val="2"/>
                <w:sz w:val="24"/>
                <w:szCs w:val="28"/>
                <w:lang w:val="en-US" w:eastAsia="zh-CN" w:bidi="ar-SA"/>
              </w:rPr>
              <w:t>小组可以视同其未提供。</w:t>
            </w:r>
          </w:p>
          <w:p>
            <w:pPr>
              <w:pStyle w:val="6"/>
              <w:spacing w:line="0" w:lineRule="atLeast"/>
              <w:ind w:right="-10" w:firstLine="0"/>
              <w:rPr>
                <w:rFonts w:ascii="Arial" w:hAnsi="Arial" w:cs="Arial"/>
                <w:b/>
              </w:rPr>
            </w:pPr>
            <w:r>
              <w:rPr>
                <w:rFonts w:ascii="Arial" w:hAnsi="Arial" w:eastAsia="宋体" w:cs="Arial"/>
                <w:color w:val="000000"/>
                <w:kern w:val="2"/>
                <w:sz w:val="24"/>
                <w:szCs w:val="28"/>
                <w:lang w:val="en-US" w:eastAsia="zh-CN" w:bidi="ar-SA"/>
              </w:rPr>
              <w:t>2、</w:t>
            </w:r>
            <w:r>
              <w:rPr>
                <w:rFonts w:hint="eastAsia" w:ascii="Arial" w:hAnsi="Arial" w:eastAsia="宋体" w:cs="Arial"/>
                <w:color w:val="000000"/>
                <w:kern w:val="2"/>
                <w:sz w:val="24"/>
                <w:szCs w:val="28"/>
                <w:lang w:val="en-US" w:eastAsia="zh-CN" w:bidi="ar-SA"/>
              </w:rPr>
              <w:t>评审小组</w:t>
            </w:r>
            <w:r>
              <w:rPr>
                <w:rFonts w:ascii="Arial" w:hAnsi="Arial" w:eastAsia="宋体" w:cs="Arial"/>
                <w:color w:val="000000"/>
                <w:kern w:val="2"/>
                <w:sz w:val="24"/>
                <w:szCs w:val="28"/>
                <w:lang w:val="en-US" w:eastAsia="zh-CN" w:bidi="ar-SA"/>
              </w:rPr>
              <w:t>决定响应文件的响应性及符合性只根据响应文件本身的内容，而不寻求其他外部证据。</w:t>
            </w:r>
          </w:p>
        </w:tc>
      </w:tr>
    </w:tbl>
    <w:p>
      <w:pPr>
        <w:spacing w:line="0" w:lineRule="atLeast"/>
        <w:jc w:val="center"/>
        <w:rPr>
          <w:rFonts w:ascii="Arial" w:hAnsi="Arial" w:cs="Arial"/>
          <w:b/>
          <w:color w:val="000000"/>
          <w:sz w:val="72"/>
          <w:szCs w:val="72"/>
        </w:rPr>
      </w:pPr>
      <w:r>
        <w:rPr>
          <w:rFonts w:hint="eastAsia" w:ascii="Arial" w:hAnsi="Arial" w:cs="Arial"/>
          <w:b/>
          <w:color w:val="000000"/>
          <w:sz w:val="72"/>
          <w:szCs w:val="72"/>
        </w:rPr>
        <w:t>评分标准</w:t>
      </w:r>
    </w:p>
    <w:p>
      <w:pPr>
        <w:spacing w:line="0" w:lineRule="atLeast"/>
        <w:rPr>
          <w:rFonts w:ascii="Arial" w:hAnsi="Arial" w:cs="Arial"/>
          <w:b/>
          <w:color w:val="000000"/>
          <w:sz w:val="24"/>
        </w:rPr>
      </w:pPr>
      <w:r>
        <w:rPr>
          <w:rFonts w:hint="eastAsia" w:ascii="Arial" w:hAnsi="Arial" w:cs="Arial"/>
          <w:b/>
          <w:color w:val="000000"/>
          <w:sz w:val="24"/>
        </w:rPr>
        <w:t>（</w:t>
      </w:r>
      <w:r>
        <w:rPr>
          <w:rFonts w:ascii="Arial" w:hAnsi="Arial" w:cs="Arial"/>
          <w:b/>
          <w:color w:val="000000"/>
          <w:sz w:val="24"/>
        </w:rPr>
        <w:t>二）综合评审</w:t>
      </w:r>
    </w:p>
    <w:p>
      <w:pPr>
        <w:spacing w:line="0" w:lineRule="atLeast"/>
        <w:ind w:firstLine="470" w:firstLineChars="196"/>
        <w:rPr>
          <w:rFonts w:ascii="Arial" w:hAnsi="Arial" w:cs="Arial"/>
          <w:color w:val="000000"/>
          <w:sz w:val="24"/>
        </w:rPr>
      </w:pPr>
      <w:r>
        <w:rPr>
          <w:rFonts w:ascii="Arial" w:hAnsi="Arial" w:cs="Arial"/>
          <w:color w:val="000000"/>
          <w:sz w:val="24"/>
        </w:rPr>
        <w:t>1、对响应文件进行综合评审。</w:t>
      </w:r>
      <w:r>
        <w:rPr>
          <w:rFonts w:hint="eastAsia" w:ascii="Arial" w:hAnsi="Arial" w:cs="Arial"/>
          <w:color w:val="000000"/>
          <w:sz w:val="24"/>
          <w:lang w:val="en-US" w:eastAsia="zh-CN"/>
        </w:rPr>
        <w:t>评标</w:t>
      </w:r>
      <w:r>
        <w:rPr>
          <w:rFonts w:ascii="Arial" w:hAnsi="Arial" w:cs="Arial"/>
          <w:color w:val="000000"/>
          <w:sz w:val="24"/>
        </w:rPr>
        <w:t>小组只对通过初审，实质上响应</w:t>
      </w:r>
      <w:r>
        <w:rPr>
          <w:rFonts w:hint="eastAsia" w:ascii="Arial" w:hAnsi="Arial" w:cs="Arial"/>
          <w:color w:val="000000"/>
          <w:sz w:val="24"/>
          <w:lang w:val="en-US" w:eastAsia="zh-CN"/>
        </w:rPr>
        <w:t>投标</w:t>
      </w:r>
      <w:r>
        <w:rPr>
          <w:rFonts w:ascii="Arial" w:hAnsi="Arial" w:cs="Arial"/>
          <w:color w:val="000000"/>
          <w:sz w:val="24"/>
        </w:rPr>
        <w:t>文件要求的响应文件按照下述指标表进行综合评审。</w:t>
      </w:r>
    </w:p>
    <w:p>
      <w:pPr>
        <w:spacing w:line="0" w:lineRule="atLeast"/>
        <w:ind w:firstLine="470" w:firstLineChars="196"/>
        <w:rPr>
          <w:rFonts w:ascii="Arial" w:hAnsi="Arial" w:cs="Arial"/>
          <w:color w:val="000000"/>
          <w:sz w:val="24"/>
        </w:rPr>
      </w:pPr>
    </w:p>
    <w:tbl>
      <w:tblPr>
        <w:tblStyle w:val="37"/>
        <w:tblW w:w="9154"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860"/>
        <w:gridCol w:w="1114"/>
        <w:gridCol w:w="1371"/>
        <w:gridCol w:w="5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453" w:type="dxa"/>
            <w:gridSpan w:val="2"/>
            <w:vAlign w:val="top"/>
          </w:tcPr>
          <w:p>
            <w:pPr>
              <w:pStyle w:val="36"/>
              <w:spacing w:before="306" w:line="228" w:lineRule="auto"/>
              <w:ind w:left="528"/>
              <w:jc w:val="center"/>
            </w:pPr>
            <w:r>
              <w:rPr>
                <w:b/>
                <w:bCs/>
                <w:spacing w:val="5"/>
              </w:rPr>
              <w:t>条款号</w:t>
            </w:r>
          </w:p>
        </w:tc>
        <w:tc>
          <w:tcPr>
            <w:tcW w:w="1114" w:type="dxa"/>
            <w:vAlign w:val="top"/>
          </w:tcPr>
          <w:p>
            <w:pPr>
              <w:pStyle w:val="36"/>
              <w:spacing w:before="306" w:line="228" w:lineRule="auto"/>
              <w:jc w:val="center"/>
            </w:pPr>
            <w:r>
              <w:rPr>
                <w:b/>
                <w:bCs/>
                <w:spacing w:val="6"/>
              </w:rPr>
              <w:t>评分因素</w:t>
            </w:r>
          </w:p>
        </w:tc>
        <w:tc>
          <w:tcPr>
            <w:tcW w:w="1371" w:type="dxa"/>
            <w:vAlign w:val="top"/>
          </w:tcPr>
          <w:p>
            <w:pPr>
              <w:pStyle w:val="36"/>
              <w:spacing w:before="35" w:line="228" w:lineRule="auto"/>
              <w:ind w:left="110"/>
              <w:jc w:val="center"/>
              <w:rPr>
                <w:b/>
                <w:bCs/>
                <w:spacing w:val="4"/>
              </w:rPr>
            </w:pPr>
            <w:r>
              <w:rPr>
                <w:b/>
                <w:bCs/>
                <w:spacing w:val="5"/>
              </w:rPr>
              <w:t>评分因</w:t>
            </w:r>
            <w:r>
              <w:rPr>
                <w:b/>
                <w:bCs/>
                <w:spacing w:val="4"/>
              </w:rPr>
              <w:t>素</w:t>
            </w:r>
          </w:p>
          <w:p>
            <w:pPr>
              <w:pStyle w:val="36"/>
              <w:spacing w:before="35" w:line="228" w:lineRule="auto"/>
              <w:ind w:left="110"/>
              <w:jc w:val="center"/>
            </w:pPr>
            <w:r>
              <w:rPr>
                <w:b/>
                <w:bCs/>
                <w:spacing w:val="4"/>
              </w:rPr>
              <w:t>权重</w:t>
            </w:r>
            <w:r>
              <w:rPr>
                <w:b/>
                <w:bCs/>
                <w:spacing w:val="2"/>
              </w:rPr>
              <w:t>分值</w:t>
            </w:r>
          </w:p>
        </w:tc>
        <w:tc>
          <w:tcPr>
            <w:tcW w:w="5216" w:type="dxa"/>
            <w:vAlign w:val="top"/>
          </w:tcPr>
          <w:p>
            <w:pPr>
              <w:rPr>
                <w:rFonts w:ascii="Arial"/>
                <w:sz w:val="21"/>
              </w:rPr>
            </w:pPr>
          </w:p>
          <w:p>
            <w:pPr>
              <w:pStyle w:val="36"/>
              <w:spacing w:before="65" w:line="228" w:lineRule="auto"/>
              <w:ind w:left="2240"/>
            </w:pPr>
            <w:r>
              <w:rPr>
                <w:b/>
                <w:bCs/>
                <w:spacing w:val="6"/>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93" w:type="dxa"/>
            <w:vAlign w:val="top"/>
          </w:tcPr>
          <w:p>
            <w:pPr>
              <w:spacing w:line="265" w:lineRule="auto"/>
              <w:jc w:val="center"/>
              <w:rPr>
                <w:rFonts w:ascii="Arial"/>
                <w:sz w:val="21"/>
              </w:rPr>
            </w:pPr>
          </w:p>
          <w:p>
            <w:pPr>
              <w:spacing w:line="265" w:lineRule="auto"/>
              <w:jc w:val="center"/>
              <w:rPr>
                <w:rFonts w:ascii="Arial"/>
                <w:sz w:val="21"/>
              </w:rPr>
            </w:pPr>
          </w:p>
          <w:p>
            <w:pPr>
              <w:spacing w:line="266" w:lineRule="auto"/>
              <w:jc w:val="center"/>
              <w:rPr>
                <w:rFonts w:ascii="Arial"/>
                <w:sz w:val="21"/>
              </w:rPr>
            </w:pPr>
          </w:p>
          <w:p>
            <w:pPr>
              <w:pStyle w:val="36"/>
              <w:spacing w:before="57" w:line="243" w:lineRule="auto"/>
              <w:ind w:left="50" w:right="51" w:firstLine="38"/>
              <w:jc w:val="center"/>
              <w:rPr>
                <w:rFonts w:hint="eastAsia" w:eastAsia="宋体"/>
                <w:lang w:eastAsia="zh-CN"/>
              </w:rPr>
            </w:pPr>
            <w:r>
              <w:rPr>
                <w:rFonts w:hint="eastAsia" w:ascii="Times New Roman" w:hAnsi="Times New Roman" w:eastAsia="宋体" w:cs="Times New Roman"/>
                <w:spacing w:val="2"/>
                <w:lang w:val="en-US" w:eastAsia="zh-CN"/>
              </w:rPr>
              <w:t>一、</w:t>
            </w:r>
          </w:p>
        </w:tc>
        <w:tc>
          <w:tcPr>
            <w:tcW w:w="860" w:type="dxa"/>
            <w:vAlign w:val="top"/>
          </w:tcPr>
          <w:p>
            <w:pPr>
              <w:spacing w:line="250" w:lineRule="auto"/>
              <w:jc w:val="center"/>
              <w:rPr>
                <w:rFonts w:ascii="Arial"/>
                <w:sz w:val="21"/>
              </w:rPr>
            </w:pPr>
          </w:p>
          <w:p>
            <w:pPr>
              <w:spacing w:line="250" w:lineRule="auto"/>
              <w:jc w:val="center"/>
              <w:rPr>
                <w:rFonts w:ascii="Arial"/>
                <w:sz w:val="21"/>
              </w:rPr>
            </w:pPr>
          </w:p>
          <w:p>
            <w:pPr>
              <w:spacing w:line="251" w:lineRule="auto"/>
              <w:jc w:val="center"/>
              <w:rPr>
                <w:rFonts w:ascii="Arial"/>
                <w:sz w:val="21"/>
              </w:rPr>
            </w:pPr>
          </w:p>
          <w:p>
            <w:pPr>
              <w:pStyle w:val="36"/>
              <w:spacing w:before="65"/>
              <w:ind w:left="441" w:right="15" w:hanging="417"/>
              <w:jc w:val="center"/>
              <w:rPr>
                <w:spacing w:val="7"/>
              </w:rPr>
            </w:pPr>
            <w:r>
              <w:rPr>
                <w:spacing w:val="7"/>
              </w:rPr>
              <w:t>商务</w:t>
            </w:r>
          </w:p>
          <w:p>
            <w:pPr>
              <w:pStyle w:val="36"/>
              <w:spacing w:before="65"/>
              <w:ind w:right="15"/>
              <w:jc w:val="center"/>
              <w:rPr>
                <w:spacing w:val="7"/>
              </w:rPr>
            </w:pPr>
            <w:r>
              <w:rPr>
                <w:spacing w:val="7"/>
              </w:rPr>
              <w:t>评分</w:t>
            </w:r>
          </w:p>
          <w:p>
            <w:pPr>
              <w:pStyle w:val="36"/>
              <w:spacing w:before="65"/>
              <w:ind w:right="15" w:firstLine="200" w:firstLineChars="100"/>
              <w:jc w:val="both"/>
              <w:rPr>
                <w:rFonts w:hint="eastAsia" w:eastAsia="宋体"/>
                <w:lang w:val="en-US" w:eastAsia="zh-CN"/>
              </w:rPr>
            </w:pPr>
            <w:r>
              <w:rPr>
                <w:rFonts w:hint="eastAsia"/>
                <w:lang w:val="en-US" w:eastAsia="zh-CN"/>
              </w:rPr>
              <w:t>标准</w:t>
            </w:r>
          </w:p>
        </w:tc>
        <w:tc>
          <w:tcPr>
            <w:tcW w:w="1114" w:type="dxa"/>
            <w:vAlign w:val="top"/>
          </w:tcPr>
          <w:p>
            <w:pPr>
              <w:spacing w:line="273" w:lineRule="auto"/>
              <w:jc w:val="center"/>
              <w:rPr>
                <w:rFonts w:ascii="Arial"/>
                <w:sz w:val="21"/>
              </w:rPr>
            </w:pPr>
          </w:p>
          <w:p>
            <w:pPr>
              <w:spacing w:line="273" w:lineRule="auto"/>
              <w:jc w:val="center"/>
              <w:rPr>
                <w:rFonts w:ascii="Arial"/>
                <w:sz w:val="21"/>
              </w:rPr>
            </w:pPr>
          </w:p>
          <w:p>
            <w:pPr>
              <w:spacing w:line="273" w:lineRule="auto"/>
              <w:jc w:val="center"/>
              <w:rPr>
                <w:rFonts w:ascii="Arial"/>
                <w:sz w:val="21"/>
              </w:rPr>
            </w:pPr>
          </w:p>
          <w:p>
            <w:pPr>
              <w:pStyle w:val="36"/>
              <w:spacing w:before="65" w:line="228" w:lineRule="auto"/>
              <w:ind w:left="179"/>
              <w:jc w:val="center"/>
            </w:pPr>
            <w:r>
              <w:rPr>
                <w:spacing w:val="7"/>
              </w:rPr>
              <w:t>投标人业绩</w:t>
            </w:r>
          </w:p>
        </w:tc>
        <w:tc>
          <w:tcPr>
            <w:tcW w:w="1371" w:type="dxa"/>
            <w:vAlign w:val="top"/>
          </w:tcPr>
          <w:p>
            <w:pPr>
              <w:spacing w:line="273" w:lineRule="auto"/>
              <w:jc w:val="center"/>
              <w:rPr>
                <w:rFonts w:ascii="Arial"/>
                <w:sz w:val="21"/>
              </w:rPr>
            </w:pPr>
          </w:p>
          <w:p>
            <w:pPr>
              <w:spacing w:line="273" w:lineRule="auto"/>
              <w:jc w:val="center"/>
              <w:rPr>
                <w:rFonts w:ascii="Arial"/>
                <w:sz w:val="21"/>
              </w:rPr>
            </w:pPr>
          </w:p>
          <w:p>
            <w:pPr>
              <w:spacing w:line="273" w:lineRule="auto"/>
              <w:jc w:val="center"/>
              <w:rPr>
                <w:rFonts w:ascii="Arial"/>
                <w:sz w:val="21"/>
              </w:rPr>
            </w:pPr>
          </w:p>
          <w:p>
            <w:pPr>
              <w:pStyle w:val="36"/>
              <w:spacing w:before="65" w:line="228" w:lineRule="auto"/>
              <w:ind w:left="244"/>
              <w:jc w:val="center"/>
            </w:pPr>
            <w:r>
              <w:rPr>
                <w:rFonts w:hint="eastAsia"/>
                <w:spacing w:val="-3"/>
                <w:u w:val="single" w:color="auto"/>
                <w:lang w:val="en-US" w:eastAsia="zh-CN"/>
              </w:rPr>
              <w:t>20</w:t>
            </w:r>
            <w:r>
              <w:rPr>
                <w:spacing w:val="-3"/>
              </w:rPr>
              <w:t>分</w:t>
            </w:r>
          </w:p>
        </w:tc>
        <w:tc>
          <w:tcPr>
            <w:tcW w:w="5216" w:type="dxa"/>
            <w:vAlign w:val="top"/>
          </w:tcPr>
          <w:p>
            <w:pPr>
              <w:pStyle w:val="36"/>
              <w:spacing w:before="72" w:line="362" w:lineRule="auto"/>
              <w:ind w:left="12" w:right="9" w:firstLine="1"/>
            </w:pPr>
            <w:r>
              <w:rPr>
                <w:spacing w:val="3"/>
              </w:rPr>
              <w:t>2019</w:t>
            </w:r>
            <w:r>
              <w:rPr>
                <w:spacing w:val="-39"/>
              </w:rPr>
              <w:t xml:space="preserve"> </w:t>
            </w:r>
            <w:r>
              <w:rPr>
                <w:spacing w:val="3"/>
              </w:rPr>
              <w:t>年</w:t>
            </w:r>
            <w:r>
              <w:rPr>
                <w:spacing w:val="-21"/>
              </w:rPr>
              <w:t xml:space="preserve"> </w:t>
            </w:r>
            <w:r>
              <w:rPr>
                <w:spacing w:val="3"/>
              </w:rPr>
              <w:t>1</w:t>
            </w:r>
            <w:r>
              <w:rPr>
                <w:spacing w:val="-36"/>
              </w:rPr>
              <w:t xml:space="preserve"> </w:t>
            </w:r>
            <w:r>
              <w:rPr>
                <w:spacing w:val="3"/>
              </w:rPr>
              <w:t>月</w:t>
            </w:r>
            <w:r>
              <w:rPr>
                <w:spacing w:val="-21"/>
              </w:rPr>
              <w:t xml:space="preserve"> </w:t>
            </w:r>
            <w:r>
              <w:rPr>
                <w:spacing w:val="3"/>
              </w:rPr>
              <w:t>1 日以来（以合同签订时间</w:t>
            </w:r>
            <w:r>
              <w:rPr>
                <w:spacing w:val="2"/>
              </w:rPr>
              <w:t>为准</w:t>
            </w:r>
            <w:r>
              <w:rPr>
                <w:spacing w:val="16"/>
              </w:rPr>
              <w:t>），</w:t>
            </w:r>
            <w:r>
              <w:rPr>
                <w:spacing w:val="2"/>
              </w:rPr>
              <w:t>投标人具</w:t>
            </w:r>
            <w:r>
              <w:rPr>
                <w:spacing w:val="5"/>
              </w:rPr>
              <w:t>有品牌车辆供货业绩的，每提供</w:t>
            </w:r>
            <w:r>
              <w:rPr>
                <w:spacing w:val="-5"/>
              </w:rPr>
              <w:t xml:space="preserve"> </w:t>
            </w:r>
            <w:r>
              <w:rPr>
                <w:spacing w:val="5"/>
              </w:rPr>
              <w:t>1</w:t>
            </w:r>
            <w:r>
              <w:rPr>
                <w:spacing w:val="-38"/>
              </w:rPr>
              <w:t xml:space="preserve"> </w:t>
            </w:r>
            <w:r>
              <w:rPr>
                <w:spacing w:val="5"/>
              </w:rPr>
              <w:t>个得</w:t>
            </w:r>
            <w:r>
              <w:rPr>
                <w:spacing w:val="-33"/>
              </w:rPr>
              <w:t xml:space="preserve"> </w:t>
            </w:r>
            <w:r>
              <w:rPr>
                <w:rFonts w:hint="eastAsia"/>
                <w:spacing w:val="5"/>
                <w:lang w:val="en-US" w:eastAsia="zh-CN"/>
              </w:rPr>
              <w:t>4</w:t>
            </w:r>
            <w:r>
              <w:rPr>
                <w:spacing w:val="5"/>
              </w:rPr>
              <w:t>分。</w:t>
            </w:r>
          </w:p>
          <w:p>
            <w:pPr>
              <w:pStyle w:val="36"/>
              <w:spacing w:before="31" w:line="367" w:lineRule="auto"/>
              <w:ind w:left="11" w:right="6"/>
              <w:jc w:val="both"/>
            </w:pPr>
            <w:r>
              <w:rPr>
                <w:b/>
                <w:bCs/>
                <w:spacing w:val="6"/>
              </w:rPr>
              <w:t>注：满分</w:t>
            </w:r>
            <w:r>
              <w:rPr>
                <w:spacing w:val="-20"/>
              </w:rPr>
              <w:t xml:space="preserve"> </w:t>
            </w:r>
            <w:r>
              <w:rPr>
                <w:rFonts w:hint="eastAsia"/>
                <w:b/>
                <w:bCs/>
                <w:spacing w:val="6"/>
                <w:lang w:val="en-US" w:eastAsia="zh-CN"/>
              </w:rPr>
              <w:t>20</w:t>
            </w:r>
            <w:r>
              <w:rPr>
                <w:b/>
                <w:bCs/>
                <w:spacing w:val="6"/>
              </w:rPr>
              <w:t>分，</w:t>
            </w:r>
            <w:r>
              <w:rPr>
                <w:spacing w:val="-57"/>
              </w:rPr>
              <w:t xml:space="preserve"> </w:t>
            </w:r>
            <w:r>
              <w:rPr>
                <w:b/>
                <w:bCs/>
                <w:spacing w:val="6"/>
              </w:rPr>
              <w:t>以投标文件中提供的合同为评审依据，如</w:t>
            </w:r>
            <w:r>
              <w:t xml:space="preserve"> </w:t>
            </w:r>
            <w:r>
              <w:rPr>
                <w:b/>
                <w:bCs/>
                <w:spacing w:val="9"/>
              </w:rPr>
              <w:t>合同无法体现评审要素的，须另附合同甲方出具的有效证</w:t>
            </w:r>
            <w:r>
              <w:rPr>
                <w:b/>
                <w:bCs/>
                <w:spacing w:val="6"/>
              </w:rPr>
              <w:t>明材料（加盖合同甲方公章）</w:t>
            </w:r>
            <w:r>
              <w:rPr>
                <w:spacing w:val="-56"/>
              </w:rPr>
              <w:t xml:space="preserve"> </w:t>
            </w:r>
            <w:r>
              <w:rPr>
                <w:b/>
                <w:bCs/>
                <w:spacing w:val="6"/>
              </w:rPr>
              <w:t>。以上业绩含正在履约的。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593" w:type="dxa"/>
            <w:vMerge w:val="restart"/>
            <w:tcBorders>
              <w:bottom w:val="nil"/>
            </w:tcBorders>
            <w:vAlign w:val="top"/>
          </w:tcPr>
          <w:p>
            <w:pPr>
              <w:spacing w:line="243" w:lineRule="auto"/>
              <w:jc w:val="center"/>
              <w:rPr>
                <w:rFonts w:ascii="Arial"/>
                <w:sz w:val="21"/>
              </w:rPr>
            </w:pPr>
          </w:p>
          <w:p>
            <w:pPr>
              <w:spacing w:line="243" w:lineRule="auto"/>
              <w:jc w:val="center"/>
              <w:rPr>
                <w:rFonts w:ascii="Arial"/>
                <w:sz w:val="21"/>
              </w:rPr>
            </w:pPr>
          </w:p>
          <w:p>
            <w:pPr>
              <w:spacing w:line="243" w:lineRule="auto"/>
              <w:jc w:val="center"/>
              <w:rPr>
                <w:rFonts w:ascii="Arial"/>
                <w:sz w:val="21"/>
              </w:rPr>
            </w:pPr>
          </w:p>
          <w:p>
            <w:pPr>
              <w:spacing w:line="243" w:lineRule="auto"/>
              <w:jc w:val="center"/>
              <w:rPr>
                <w:rFonts w:ascii="Arial"/>
                <w:sz w:val="21"/>
              </w:rPr>
            </w:pPr>
          </w:p>
          <w:p>
            <w:pPr>
              <w:spacing w:line="243" w:lineRule="auto"/>
              <w:jc w:val="center"/>
              <w:rPr>
                <w:rFonts w:ascii="Arial"/>
                <w:sz w:val="21"/>
              </w:rPr>
            </w:pPr>
          </w:p>
          <w:p>
            <w:pPr>
              <w:spacing w:line="243" w:lineRule="auto"/>
              <w:jc w:val="center"/>
              <w:rPr>
                <w:rFonts w:ascii="Arial"/>
                <w:sz w:val="21"/>
              </w:rPr>
            </w:pPr>
          </w:p>
          <w:p>
            <w:pPr>
              <w:spacing w:line="243" w:lineRule="auto"/>
              <w:jc w:val="center"/>
              <w:rPr>
                <w:rFonts w:ascii="Arial"/>
                <w:sz w:val="21"/>
              </w:rPr>
            </w:pPr>
          </w:p>
          <w:p>
            <w:pPr>
              <w:spacing w:line="243" w:lineRule="auto"/>
              <w:jc w:val="center"/>
              <w:rPr>
                <w:rFonts w:ascii="Arial"/>
                <w:sz w:val="21"/>
              </w:rPr>
            </w:pPr>
          </w:p>
          <w:p>
            <w:pPr>
              <w:spacing w:line="243" w:lineRule="auto"/>
              <w:jc w:val="center"/>
              <w:rPr>
                <w:rFonts w:ascii="Arial"/>
                <w:sz w:val="21"/>
              </w:rPr>
            </w:pPr>
          </w:p>
          <w:p>
            <w:pPr>
              <w:spacing w:line="243" w:lineRule="auto"/>
              <w:jc w:val="center"/>
              <w:rPr>
                <w:rFonts w:ascii="Arial"/>
                <w:sz w:val="21"/>
              </w:rPr>
            </w:pPr>
          </w:p>
          <w:p>
            <w:pPr>
              <w:spacing w:line="243"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pStyle w:val="36"/>
              <w:spacing w:before="57" w:line="243" w:lineRule="auto"/>
              <w:ind w:left="50" w:right="51" w:firstLine="38"/>
              <w:jc w:val="center"/>
              <w:rPr>
                <w:rFonts w:hint="eastAsia" w:eastAsia="宋体"/>
                <w:lang w:val="en-US" w:eastAsia="zh-CN"/>
              </w:rPr>
            </w:pPr>
            <w:r>
              <w:rPr>
                <w:rFonts w:hint="eastAsia"/>
                <w:lang w:val="en-US" w:eastAsia="zh-CN"/>
              </w:rPr>
              <w:t>二、</w:t>
            </w:r>
          </w:p>
        </w:tc>
        <w:tc>
          <w:tcPr>
            <w:tcW w:w="860" w:type="dxa"/>
            <w:vMerge w:val="restart"/>
            <w:tcBorders>
              <w:bottom w:val="nil"/>
            </w:tcBorders>
            <w:vAlign w:val="top"/>
          </w:tcPr>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pStyle w:val="36"/>
              <w:spacing w:before="65"/>
              <w:ind w:left="441" w:right="15" w:hanging="420"/>
              <w:jc w:val="center"/>
              <w:rPr>
                <w:spacing w:val="7"/>
              </w:rPr>
            </w:pPr>
            <w:r>
              <w:rPr>
                <w:spacing w:val="7"/>
              </w:rPr>
              <w:t>技术</w:t>
            </w:r>
          </w:p>
          <w:p>
            <w:pPr>
              <w:pStyle w:val="36"/>
              <w:spacing w:before="65"/>
              <w:ind w:left="441" w:right="15" w:hanging="420"/>
              <w:jc w:val="center"/>
              <w:rPr>
                <w:rFonts w:hint="eastAsia"/>
                <w:spacing w:val="7"/>
                <w:lang w:val="en-US" w:eastAsia="zh-CN"/>
              </w:rPr>
            </w:pPr>
            <w:r>
              <w:rPr>
                <w:rFonts w:hint="eastAsia"/>
                <w:spacing w:val="7"/>
                <w:lang w:val="en-US" w:eastAsia="zh-CN"/>
              </w:rPr>
              <w:t>评分</w:t>
            </w:r>
          </w:p>
          <w:p>
            <w:pPr>
              <w:pStyle w:val="36"/>
              <w:spacing w:before="65"/>
              <w:ind w:left="441" w:right="15" w:hanging="420"/>
              <w:jc w:val="center"/>
            </w:pPr>
            <w:r>
              <w:rPr>
                <w:spacing w:val="7"/>
              </w:rPr>
              <w:t>标</w:t>
            </w:r>
            <w:r>
              <w:t>准</w:t>
            </w:r>
          </w:p>
        </w:tc>
        <w:tc>
          <w:tcPr>
            <w:tcW w:w="1114" w:type="dxa"/>
            <w:vAlign w:val="top"/>
          </w:tcPr>
          <w:p>
            <w:pPr>
              <w:spacing w:line="250"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pStyle w:val="36"/>
              <w:spacing w:before="65" w:line="228" w:lineRule="auto"/>
              <w:jc w:val="center"/>
              <w:rPr>
                <w:spacing w:val="7"/>
              </w:rPr>
            </w:pPr>
            <w:r>
              <w:rPr>
                <w:spacing w:val="7"/>
              </w:rPr>
              <w:t>技术</w:t>
            </w:r>
          </w:p>
          <w:p>
            <w:pPr>
              <w:pStyle w:val="36"/>
              <w:spacing w:before="65" w:line="228" w:lineRule="auto"/>
              <w:jc w:val="center"/>
            </w:pPr>
            <w:r>
              <w:rPr>
                <w:spacing w:val="7"/>
              </w:rPr>
              <w:t>评审</w:t>
            </w:r>
          </w:p>
        </w:tc>
        <w:tc>
          <w:tcPr>
            <w:tcW w:w="1371" w:type="dxa"/>
            <w:vAlign w:val="top"/>
          </w:tcPr>
          <w:p>
            <w:pPr>
              <w:spacing w:line="250" w:lineRule="auto"/>
              <w:jc w:val="center"/>
              <w:rPr>
                <w:rFonts w:ascii="Arial"/>
                <w:sz w:val="21"/>
              </w:rPr>
            </w:pPr>
          </w:p>
          <w:p>
            <w:pPr>
              <w:spacing w:line="250"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pStyle w:val="36"/>
              <w:spacing w:before="65" w:line="228" w:lineRule="auto"/>
              <w:ind w:left="187"/>
              <w:jc w:val="center"/>
            </w:pPr>
            <w:r>
              <w:rPr>
                <w:rFonts w:ascii="Times New Roman" w:hAnsi="Times New Roman" w:eastAsia="Times New Roman" w:cs="Times New Roman"/>
                <w:spacing w:val="1"/>
                <w:u w:val="single" w:color="auto"/>
              </w:rPr>
              <w:t>20</w:t>
            </w:r>
            <w:r>
              <w:rPr>
                <w:rFonts w:ascii="Times New Roman" w:hAnsi="Times New Roman" w:eastAsia="Times New Roman" w:cs="Times New Roman"/>
                <w:spacing w:val="13"/>
                <w:w w:val="101"/>
                <w:u w:val="single" w:color="auto"/>
              </w:rPr>
              <w:t xml:space="preserve"> </w:t>
            </w:r>
            <w:r>
              <w:rPr>
                <w:spacing w:val="1"/>
              </w:rPr>
              <w:t>分</w:t>
            </w:r>
          </w:p>
        </w:tc>
        <w:tc>
          <w:tcPr>
            <w:tcW w:w="5216" w:type="dxa"/>
            <w:vAlign w:val="top"/>
          </w:tcPr>
          <w:p>
            <w:pPr>
              <w:pStyle w:val="36"/>
              <w:spacing w:before="31" w:line="328" w:lineRule="auto"/>
              <w:ind w:left="13" w:right="6" w:firstLine="13"/>
            </w:pPr>
            <w:r>
              <w:rPr>
                <w:spacing w:val="7"/>
              </w:rPr>
              <w:t>1、★号项技术参数及要求响应性：</w:t>
            </w:r>
            <w:r>
              <w:rPr>
                <w:rFonts w:hint="eastAsia"/>
                <w:spacing w:val="7"/>
                <w:lang w:val="en-US" w:eastAsia="zh-CN"/>
              </w:rPr>
              <w:t>所投</w:t>
            </w:r>
            <w:r>
              <w:rPr>
                <w:spacing w:val="7"/>
              </w:rPr>
              <w:t>★号项</w:t>
            </w:r>
            <w:r>
              <w:rPr>
                <w:spacing w:val="6"/>
              </w:rPr>
              <w:t>产品技术参</w:t>
            </w:r>
            <w:r>
              <w:rPr>
                <w:spacing w:val="10"/>
              </w:rPr>
              <w:t>数完全满足或优于招标文件要求的，得满分</w:t>
            </w:r>
            <w:r>
              <w:rPr>
                <w:spacing w:val="-24"/>
              </w:rPr>
              <w:t xml:space="preserve"> </w:t>
            </w:r>
            <w:r>
              <w:rPr>
                <w:spacing w:val="10"/>
              </w:rPr>
              <w:t>9</w:t>
            </w:r>
            <w:r>
              <w:rPr>
                <w:spacing w:val="-36"/>
              </w:rPr>
              <w:t xml:space="preserve"> </w:t>
            </w:r>
            <w:r>
              <w:rPr>
                <w:spacing w:val="10"/>
              </w:rPr>
              <w:t>分；每出现</w:t>
            </w:r>
            <w:r>
              <w:rPr>
                <w:spacing w:val="6"/>
              </w:rPr>
              <w:t>一项负偏离的，扣</w:t>
            </w:r>
            <w:r>
              <w:rPr>
                <w:spacing w:val="-25"/>
              </w:rPr>
              <w:t xml:space="preserve"> </w:t>
            </w:r>
            <w:r>
              <w:rPr>
                <w:spacing w:val="6"/>
              </w:rPr>
              <w:t>3</w:t>
            </w:r>
            <w:r>
              <w:rPr>
                <w:spacing w:val="-36"/>
              </w:rPr>
              <w:t xml:space="preserve"> </w:t>
            </w:r>
            <w:r>
              <w:rPr>
                <w:spacing w:val="6"/>
              </w:rPr>
              <w:t>分，扣完为止。</w:t>
            </w:r>
          </w:p>
          <w:p>
            <w:pPr>
              <w:pStyle w:val="36"/>
              <w:spacing w:before="161" w:line="327" w:lineRule="auto"/>
              <w:ind w:left="13" w:right="6"/>
            </w:pPr>
            <w:r>
              <w:rPr>
                <w:spacing w:val="7"/>
              </w:rPr>
              <w:t>2、非★号项技术参数及要求响应性：所投非★号项产品技</w:t>
            </w:r>
            <w:r>
              <w:rPr>
                <w:spacing w:val="6"/>
              </w:rPr>
              <w:t>术参数完全满足或优于招标文件要求的，得满</w:t>
            </w:r>
            <w:r>
              <w:rPr>
                <w:spacing w:val="5"/>
              </w:rPr>
              <w:t>分</w:t>
            </w:r>
            <w:r>
              <w:rPr>
                <w:spacing w:val="-24"/>
              </w:rPr>
              <w:t xml:space="preserve"> </w:t>
            </w:r>
            <w:r>
              <w:rPr>
                <w:spacing w:val="5"/>
              </w:rPr>
              <w:t>11</w:t>
            </w:r>
            <w:r>
              <w:rPr>
                <w:spacing w:val="-36"/>
              </w:rPr>
              <w:t xml:space="preserve"> </w:t>
            </w:r>
            <w:r>
              <w:rPr>
                <w:spacing w:val="5"/>
              </w:rPr>
              <w:t>分；每</w:t>
            </w:r>
            <w:r>
              <w:rPr>
                <w:spacing w:val="7"/>
              </w:rPr>
              <w:t>出现一项负偏离的，扣</w:t>
            </w:r>
            <w:r>
              <w:rPr>
                <w:spacing w:val="-38"/>
              </w:rPr>
              <w:t xml:space="preserve"> </w:t>
            </w:r>
            <w:r>
              <w:rPr>
                <w:rFonts w:hint="eastAsia"/>
                <w:spacing w:val="-38"/>
                <w:lang w:val="en-US" w:eastAsia="zh-CN"/>
              </w:rPr>
              <w:t>0.5</w:t>
            </w:r>
            <w:r>
              <w:rPr>
                <w:spacing w:val="-36"/>
              </w:rPr>
              <w:t xml:space="preserve"> </w:t>
            </w:r>
            <w:r>
              <w:rPr>
                <w:spacing w:val="7"/>
              </w:rPr>
              <w:t>分，扣完为止。</w:t>
            </w:r>
          </w:p>
          <w:p>
            <w:pPr>
              <w:pStyle w:val="36"/>
              <w:spacing w:before="161" w:line="227" w:lineRule="auto"/>
              <w:jc w:val="both"/>
            </w:pPr>
            <w:r>
              <w:rPr>
                <w:b/>
                <w:bCs/>
                <w:spacing w:val="5"/>
              </w:rPr>
              <w:t>注:以投标文件中提供的商务和技术偏差表作为评审依据。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593" w:type="dxa"/>
            <w:vMerge w:val="continue"/>
            <w:tcBorders>
              <w:top w:val="nil"/>
              <w:bottom w:val="nil"/>
            </w:tcBorders>
            <w:vAlign w:val="top"/>
          </w:tcPr>
          <w:p>
            <w:pPr>
              <w:jc w:val="center"/>
              <w:rPr>
                <w:rFonts w:ascii="Arial"/>
                <w:sz w:val="21"/>
              </w:rPr>
            </w:pPr>
          </w:p>
        </w:tc>
        <w:tc>
          <w:tcPr>
            <w:tcW w:w="860" w:type="dxa"/>
            <w:vMerge w:val="continue"/>
            <w:tcBorders>
              <w:top w:val="nil"/>
              <w:bottom w:val="nil"/>
            </w:tcBorders>
            <w:vAlign w:val="top"/>
          </w:tcPr>
          <w:p>
            <w:pPr>
              <w:jc w:val="center"/>
              <w:rPr>
                <w:rFonts w:ascii="Arial"/>
                <w:sz w:val="21"/>
              </w:rPr>
            </w:pPr>
          </w:p>
        </w:tc>
        <w:tc>
          <w:tcPr>
            <w:tcW w:w="1114" w:type="dxa"/>
            <w:vAlign w:val="top"/>
          </w:tcPr>
          <w:p>
            <w:pPr>
              <w:spacing w:line="305" w:lineRule="auto"/>
              <w:jc w:val="center"/>
              <w:rPr>
                <w:rFonts w:ascii="Arial"/>
                <w:sz w:val="21"/>
              </w:rPr>
            </w:pPr>
          </w:p>
          <w:p>
            <w:pPr>
              <w:spacing w:line="306" w:lineRule="auto"/>
              <w:jc w:val="center"/>
              <w:rPr>
                <w:rFonts w:ascii="Arial"/>
                <w:sz w:val="21"/>
              </w:rPr>
            </w:pPr>
          </w:p>
          <w:p>
            <w:pPr>
              <w:spacing w:line="306" w:lineRule="auto"/>
              <w:jc w:val="center"/>
              <w:rPr>
                <w:rFonts w:ascii="Arial"/>
                <w:sz w:val="21"/>
              </w:rPr>
            </w:pPr>
          </w:p>
          <w:p>
            <w:pPr>
              <w:pStyle w:val="36"/>
              <w:spacing w:before="65" w:line="239" w:lineRule="auto"/>
              <w:ind w:right="95"/>
              <w:jc w:val="center"/>
              <w:rPr>
                <w:spacing w:val="8"/>
              </w:rPr>
            </w:pPr>
            <w:r>
              <w:rPr>
                <w:spacing w:val="8"/>
              </w:rPr>
              <w:t>售后</w:t>
            </w:r>
          </w:p>
          <w:p>
            <w:pPr>
              <w:pStyle w:val="36"/>
              <w:spacing w:before="65" w:line="239" w:lineRule="auto"/>
              <w:ind w:right="95"/>
              <w:jc w:val="center"/>
              <w:rPr>
                <w:rFonts w:hint="eastAsia"/>
                <w:lang w:val="en-US" w:eastAsia="zh-CN"/>
              </w:rPr>
            </w:pPr>
            <w:r>
              <w:rPr>
                <w:rFonts w:hint="eastAsia"/>
                <w:lang w:val="en-US" w:eastAsia="zh-CN"/>
              </w:rPr>
              <w:t>服务</w:t>
            </w:r>
          </w:p>
          <w:p>
            <w:pPr>
              <w:pStyle w:val="36"/>
              <w:spacing w:before="65" w:line="239" w:lineRule="auto"/>
              <w:ind w:right="95"/>
              <w:jc w:val="center"/>
            </w:pPr>
            <w:r>
              <w:rPr>
                <w:rFonts w:hint="eastAsia"/>
                <w:lang w:val="en-US" w:eastAsia="zh-CN"/>
              </w:rPr>
              <w:t>方</w:t>
            </w:r>
            <w:r>
              <w:t>案</w:t>
            </w:r>
          </w:p>
        </w:tc>
        <w:tc>
          <w:tcPr>
            <w:tcW w:w="1371" w:type="dxa"/>
            <w:vAlign w:val="top"/>
          </w:tcPr>
          <w:p>
            <w:pPr>
              <w:spacing w:line="263" w:lineRule="auto"/>
              <w:jc w:val="center"/>
              <w:rPr>
                <w:rFonts w:ascii="Arial"/>
                <w:color w:val="000000" w:themeColor="text1"/>
                <w:sz w:val="21"/>
                <w14:textFill>
                  <w14:solidFill>
                    <w14:schemeClr w14:val="tx1"/>
                  </w14:solidFill>
                </w14:textFill>
              </w:rPr>
            </w:pPr>
          </w:p>
          <w:p>
            <w:pPr>
              <w:spacing w:line="263" w:lineRule="auto"/>
              <w:jc w:val="center"/>
              <w:rPr>
                <w:rFonts w:ascii="Arial"/>
                <w:color w:val="000000" w:themeColor="text1"/>
                <w:sz w:val="21"/>
                <w14:textFill>
                  <w14:solidFill>
                    <w14:schemeClr w14:val="tx1"/>
                  </w14:solidFill>
                </w14:textFill>
              </w:rPr>
            </w:pPr>
          </w:p>
          <w:p>
            <w:pPr>
              <w:spacing w:line="263" w:lineRule="auto"/>
              <w:jc w:val="center"/>
              <w:rPr>
                <w:rFonts w:ascii="Arial"/>
                <w:color w:val="000000" w:themeColor="text1"/>
                <w:sz w:val="21"/>
                <w14:textFill>
                  <w14:solidFill>
                    <w14:schemeClr w14:val="tx1"/>
                  </w14:solidFill>
                </w14:textFill>
              </w:rPr>
            </w:pPr>
          </w:p>
          <w:p>
            <w:pPr>
              <w:spacing w:line="263" w:lineRule="auto"/>
              <w:jc w:val="center"/>
              <w:rPr>
                <w:rFonts w:ascii="Arial"/>
                <w:color w:val="000000" w:themeColor="text1"/>
                <w:sz w:val="21"/>
                <w14:textFill>
                  <w14:solidFill>
                    <w14:schemeClr w14:val="tx1"/>
                  </w14:solidFill>
                </w14:textFill>
              </w:rPr>
            </w:pPr>
          </w:p>
          <w:p>
            <w:pPr>
              <w:pStyle w:val="36"/>
              <w:spacing w:before="65" w:line="228" w:lineRule="auto"/>
              <w:ind w:left="207"/>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pacing w:val="-5"/>
                <w:u w:val="single" w:color="auto"/>
                <w14:textFill>
                  <w14:solidFill>
                    <w14:schemeClr w14:val="tx1"/>
                  </w14:solidFill>
                </w14:textFill>
              </w:rPr>
              <w:t>10</w:t>
            </w:r>
            <w:r>
              <w:rPr>
                <w:rFonts w:ascii="Times New Roman" w:hAnsi="Times New Roman" w:eastAsia="Times New Roman" w:cs="Times New Roman"/>
                <w:color w:val="000000" w:themeColor="text1"/>
                <w:spacing w:val="12"/>
                <w:u w:val="single" w:color="auto"/>
                <w14:textFill>
                  <w14:solidFill>
                    <w14:schemeClr w14:val="tx1"/>
                  </w14:solidFill>
                </w14:textFill>
              </w:rPr>
              <w:t xml:space="preserve"> </w:t>
            </w:r>
            <w:r>
              <w:rPr>
                <w:color w:val="000000" w:themeColor="text1"/>
                <w:spacing w:val="-5"/>
                <w14:textFill>
                  <w14:solidFill>
                    <w14:schemeClr w14:val="tx1"/>
                  </w14:solidFill>
                </w14:textFill>
              </w:rPr>
              <w:t>分</w:t>
            </w:r>
          </w:p>
        </w:tc>
        <w:tc>
          <w:tcPr>
            <w:tcW w:w="5216" w:type="dxa"/>
            <w:vAlign w:val="top"/>
          </w:tcPr>
          <w:p>
            <w:pPr>
              <w:pStyle w:val="36"/>
              <w:spacing w:before="35" w:line="371" w:lineRule="auto"/>
              <w:ind w:left="10"/>
              <w:jc w:val="both"/>
              <w:rPr>
                <w:color w:val="000000" w:themeColor="text1"/>
                <w:spacing w:val="5"/>
                <w14:textFill>
                  <w14:solidFill>
                    <w14:schemeClr w14:val="tx1"/>
                  </w14:solidFill>
                </w14:textFill>
              </w:rPr>
            </w:pPr>
            <w:r>
              <w:rPr>
                <w:color w:val="000000" w:themeColor="text1"/>
                <w:spacing w:val="10"/>
                <w14:textFill>
                  <w14:solidFill>
                    <w14:schemeClr w14:val="tx1"/>
                  </w14:solidFill>
                </w14:textFill>
              </w:rPr>
              <w:t>评委根据投标人为本项目编制的售后服务方案、故障</w:t>
            </w:r>
            <w:r>
              <w:rPr>
                <w:color w:val="000000" w:themeColor="text1"/>
                <w:spacing w:val="9"/>
                <w14:textFill>
                  <w14:solidFill>
                    <w14:schemeClr w14:val="tx1"/>
                  </w14:solidFill>
                </w14:textFill>
              </w:rPr>
              <w:t>响应</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修复时间及保障措施、保修承诺等方面进行评分；</w:t>
            </w:r>
            <w:r>
              <w:rPr>
                <w:color w:val="000000" w:themeColor="text1"/>
                <w:spacing w:val="-53"/>
                <w14:textFill>
                  <w14:solidFill>
                    <w14:schemeClr w14:val="tx1"/>
                  </w14:solidFill>
                </w14:textFill>
              </w:rPr>
              <w:t xml:space="preserve"> </w:t>
            </w:r>
            <w:r>
              <w:rPr>
                <w:color w:val="000000" w:themeColor="text1"/>
                <w:spacing w:val="8"/>
                <w14:textFill>
                  <w14:solidFill>
                    <w14:schemeClr w14:val="tx1"/>
                  </w14:solidFill>
                </w14:textFill>
              </w:rPr>
              <w:t>内容科</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学全面、可行性强的，得 8＜F≤10 分；内容较全面,具有</w:t>
            </w:r>
            <w:r>
              <w:rPr>
                <w:color w:val="000000" w:themeColor="text1"/>
                <w14:textFill>
                  <w14:solidFill>
                    <w14:schemeClr w14:val="tx1"/>
                  </w14:solidFill>
                </w14:textFill>
              </w:rPr>
              <w:t xml:space="preserve"> 一定可行性的，得 6＜F≤8 分；内容一般，可行性不强的， </w:t>
            </w:r>
            <w:r>
              <w:rPr>
                <w:color w:val="000000" w:themeColor="text1"/>
                <w:spacing w:val="5"/>
                <w14:textFill>
                  <w14:solidFill>
                    <w14:schemeClr w14:val="tx1"/>
                  </w14:solidFill>
                </w14:textFill>
              </w:rPr>
              <w:t>得 4≤F≤6 分。未提供的不得分。</w:t>
            </w:r>
          </w:p>
          <w:p>
            <w:pPr>
              <w:pStyle w:val="36"/>
              <w:spacing w:before="31" w:line="227" w:lineRule="auto"/>
              <w:ind w:left="11"/>
              <w:rPr>
                <w:b/>
                <w:bCs/>
                <w:color w:val="000000" w:themeColor="text1"/>
                <w:spacing w:val="6"/>
                <w14:textFill>
                  <w14:solidFill>
                    <w14:schemeClr w14:val="tx1"/>
                  </w14:solidFill>
                </w14:textFill>
              </w:rPr>
            </w:pPr>
          </w:p>
          <w:p>
            <w:pPr>
              <w:pStyle w:val="36"/>
              <w:spacing w:before="31" w:line="227" w:lineRule="auto"/>
              <w:ind w:left="11"/>
              <w:rPr>
                <w:color w:val="000000" w:themeColor="text1"/>
                <w14:textFill>
                  <w14:solidFill>
                    <w14:schemeClr w14:val="tx1"/>
                  </w14:solidFill>
                </w14:textFill>
              </w:rPr>
            </w:pPr>
            <w:r>
              <w:rPr>
                <w:b/>
                <w:bCs/>
                <w:color w:val="000000" w:themeColor="text1"/>
                <w:spacing w:val="6"/>
                <w14:textFill>
                  <w14:solidFill>
                    <w14:schemeClr w14:val="tx1"/>
                  </w14:solidFill>
                </w14:textFill>
              </w:rPr>
              <w:t>注：F</w:t>
            </w:r>
            <w:r>
              <w:rPr>
                <w:color w:val="000000" w:themeColor="text1"/>
                <w:spacing w:val="6"/>
                <w14:textFill>
                  <w14:solidFill>
                    <w14:schemeClr w14:val="tx1"/>
                  </w14:solidFill>
                </w14:textFill>
              </w:rPr>
              <w:t xml:space="preserve"> </w:t>
            </w:r>
            <w:r>
              <w:rPr>
                <w:b/>
                <w:bCs/>
                <w:color w:val="000000" w:themeColor="text1"/>
                <w:spacing w:val="6"/>
                <w14:textFill>
                  <w14:solidFill>
                    <w14:schemeClr w14:val="tx1"/>
                  </w14:solidFill>
                </w14:textFill>
              </w:rPr>
              <w:t>为各投标人本项指标得分。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593" w:type="dxa"/>
            <w:vMerge w:val="continue"/>
            <w:tcBorders>
              <w:top w:val="nil"/>
            </w:tcBorders>
            <w:vAlign w:val="top"/>
          </w:tcPr>
          <w:p>
            <w:pPr>
              <w:jc w:val="center"/>
              <w:rPr>
                <w:rFonts w:ascii="Arial"/>
                <w:sz w:val="21"/>
              </w:rPr>
            </w:pPr>
          </w:p>
        </w:tc>
        <w:tc>
          <w:tcPr>
            <w:tcW w:w="860" w:type="dxa"/>
            <w:vMerge w:val="continue"/>
            <w:tcBorders>
              <w:top w:val="nil"/>
            </w:tcBorders>
            <w:vAlign w:val="top"/>
          </w:tcPr>
          <w:p>
            <w:pPr>
              <w:jc w:val="center"/>
              <w:rPr>
                <w:rFonts w:ascii="Arial"/>
                <w:sz w:val="21"/>
              </w:rPr>
            </w:pPr>
          </w:p>
        </w:tc>
        <w:tc>
          <w:tcPr>
            <w:tcW w:w="1114" w:type="dxa"/>
            <w:vAlign w:val="top"/>
          </w:tcPr>
          <w:p>
            <w:pPr>
              <w:spacing w:line="357" w:lineRule="auto"/>
              <w:jc w:val="center"/>
              <w:rPr>
                <w:rFonts w:ascii="Arial"/>
                <w:sz w:val="21"/>
              </w:rPr>
            </w:pPr>
          </w:p>
          <w:p>
            <w:pPr>
              <w:spacing w:line="357" w:lineRule="auto"/>
              <w:jc w:val="center"/>
              <w:rPr>
                <w:rFonts w:ascii="Arial"/>
                <w:sz w:val="21"/>
              </w:rPr>
            </w:pPr>
          </w:p>
          <w:p>
            <w:pPr>
              <w:pStyle w:val="36"/>
              <w:spacing w:before="65" w:line="239" w:lineRule="auto"/>
              <w:ind w:left="491" w:right="95" w:hanging="314"/>
              <w:jc w:val="center"/>
              <w:rPr>
                <w:spacing w:val="7"/>
              </w:rPr>
            </w:pPr>
            <w:r>
              <w:rPr>
                <w:spacing w:val="7"/>
              </w:rPr>
              <w:t>本地化</w:t>
            </w:r>
          </w:p>
          <w:p>
            <w:pPr>
              <w:pStyle w:val="36"/>
              <w:spacing w:before="65" w:line="239" w:lineRule="auto"/>
              <w:ind w:left="491" w:right="95" w:hanging="314"/>
              <w:jc w:val="center"/>
            </w:pPr>
            <w:r>
              <w:rPr>
                <w:rFonts w:hint="eastAsia"/>
                <w:spacing w:val="4"/>
                <w:lang w:val="en-US" w:eastAsia="zh-CN"/>
              </w:rPr>
              <w:t>服务</w:t>
            </w:r>
            <w:r>
              <w:rPr>
                <w:spacing w:val="4"/>
              </w:rPr>
              <w:t>方案</w:t>
            </w:r>
          </w:p>
        </w:tc>
        <w:tc>
          <w:tcPr>
            <w:tcW w:w="1371" w:type="dxa"/>
            <w:vAlign w:val="top"/>
          </w:tcPr>
          <w:p>
            <w:pPr>
              <w:spacing w:line="283" w:lineRule="auto"/>
              <w:jc w:val="center"/>
              <w:rPr>
                <w:rFonts w:ascii="Arial"/>
                <w:sz w:val="21"/>
              </w:rPr>
            </w:pPr>
          </w:p>
          <w:p>
            <w:pPr>
              <w:spacing w:line="283" w:lineRule="auto"/>
              <w:jc w:val="center"/>
              <w:rPr>
                <w:rFonts w:ascii="Arial"/>
                <w:sz w:val="21"/>
              </w:rPr>
            </w:pPr>
          </w:p>
          <w:p>
            <w:pPr>
              <w:spacing w:line="284" w:lineRule="auto"/>
              <w:jc w:val="center"/>
              <w:rPr>
                <w:rFonts w:ascii="Arial"/>
                <w:sz w:val="21"/>
              </w:rPr>
            </w:pPr>
          </w:p>
          <w:p>
            <w:pPr>
              <w:pStyle w:val="36"/>
              <w:spacing w:before="65" w:line="228" w:lineRule="auto"/>
              <w:ind w:left="244"/>
              <w:jc w:val="center"/>
            </w:pPr>
            <w:r>
              <w:rPr>
                <w:rFonts w:hint="eastAsia" w:ascii="Times New Roman" w:hAnsi="Times New Roman" w:eastAsia="宋体" w:cs="Times New Roman"/>
                <w:spacing w:val="12"/>
                <w:w w:val="101"/>
                <w:u w:val="single" w:color="auto"/>
                <w:lang w:val="en-US" w:eastAsia="zh-CN"/>
              </w:rPr>
              <w:t>5</w:t>
            </w:r>
            <w:r>
              <w:rPr>
                <w:rFonts w:ascii="Times New Roman" w:hAnsi="Times New Roman" w:eastAsia="Times New Roman" w:cs="Times New Roman"/>
                <w:spacing w:val="12"/>
                <w:w w:val="101"/>
                <w:u w:val="single" w:color="auto"/>
              </w:rPr>
              <w:t xml:space="preserve"> </w:t>
            </w:r>
            <w:r>
              <w:rPr>
                <w:spacing w:val="-3"/>
              </w:rPr>
              <w:t>分</w:t>
            </w:r>
          </w:p>
        </w:tc>
        <w:tc>
          <w:tcPr>
            <w:tcW w:w="5216" w:type="dxa"/>
            <w:vAlign w:val="top"/>
          </w:tcPr>
          <w:p>
            <w:pPr>
              <w:pStyle w:val="36"/>
              <w:spacing w:before="34" w:line="370" w:lineRule="auto"/>
              <w:ind w:left="10" w:right="5"/>
              <w:jc w:val="both"/>
              <w:rPr>
                <w:rFonts w:hint="eastAsia" w:eastAsia="宋体"/>
                <w:lang w:val="en-US" w:eastAsia="zh-CN"/>
              </w:rPr>
            </w:pPr>
            <w:r>
              <w:rPr>
                <w:spacing w:val="11"/>
              </w:rPr>
              <w:t>评委根据投标人本地化服务方案进行评分，主要包含：本地化服务方案的完善性、可操作性、响应及时性以及本地</w:t>
            </w:r>
            <w:r>
              <w:rPr>
                <w:spacing w:val="10"/>
              </w:rPr>
              <w:t>化服务人员的技术能力等方面。</w:t>
            </w:r>
            <w:r>
              <w:rPr>
                <w:spacing w:val="-58"/>
              </w:rPr>
              <w:t xml:space="preserve"> </w:t>
            </w:r>
            <w:r>
              <w:rPr>
                <w:spacing w:val="10"/>
              </w:rPr>
              <w:t>内容全面、完全满足上述要求的，得</w:t>
            </w:r>
            <w:r>
              <w:rPr>
                <w:spacing w:val="-32"/>
              </w:rPr>
              <w:t xml:space="preserve"> </w:t>
            </w:r>
            <w:r>
              <w:rPr>
                <w:rFonts w:ascii="Times New Roman" w:hAnsi="Times New Roman" w:eastAsia="Times New Roman" w:cs="Times New Roman"/>
                <w:spacing w:val="10"/>
              </w:rPr>
              <w:t>4</w:t>
            </w:r>
            <w:r>
              <w:rPr>
                <w:spacing w:val="10"/>
              </w:rPr>
              <w:t>＜</w:t>
            </w:r>
            <w:r>
              <w:rPr>
                <w:rFonts w:ascii="Times New Roman" w:hAnsi="Times New Roman" w:eastAsia="Times New Roman" w:cs="Times New Roman"/>
                <w:spacing w:val="10"/>
              </w:rPr>
              <w:t>F</w:t>
            </w:r>
            <w:r>
              <w:rPr>
                <w:spacing w:val="10"/>
              </w:rPr>
              <w:t>≤</w:t>
            </w:r>
            <w:r>
              <w:rPr>
                <w:rFonts w:hint="eastAsia" w:ascii="Times New Roman" w:hAnsi="Times New Roman" w:eastAsia="宋体" w:cs="Times New Roman"/>
                <w:spacing w:val="10"/>
                <w:lang w:val="en-US" w:eastAsia="zh-CN"/>
              </w:rPr>
              <w:t>5</w:t>
            </w:r>
            <w:r>
              <w:rPr>
                <w:rFonts w:ascii="Times New Roman" w:hAnsi="Times New Roman" w:eastAsia="Times New Roman" w:cs="Times New Roman"/>
                <w:spacing w:val="17"/>
              </w:rPr>
              <w:t xml:space="preserve"> </w:t>
            </w:r>
            <w:r>
              <w:rPr>
                <w:spacing w:val="10"/>
              </w:rPr>
              <w:t>分；基本满足上述要求，得</w:t>
            </w:r>
            <w:r>
              <w:rPr>
                <w:spacing w:val="-34"/>
              </w:rPr>
              <w:t xml:space="preserve"> </w:t>
            </w:r>
            <w:r>
              <w:rPr>
                <w:rFonts w:hint="eastAsia" w:ascii="Times New Roman" w:hAnsi="Times New Roman" w:eastAsia="宋体" w:cs="Times New Roman"/>
                <w:spacing w:val="10"/>
                <w:lang w:val="en-US" w:eastAsia="zh-CN"/>
              </w:rPr>
              <w:t>2</w:t>
            </w:r>
            <w:r>
              <w:rPr>
                <w:spacing w:val="10"/>
              </w:rPr>
              <w:t>＜</w:t>
            </w:r>
            <w:r>
              <w:rPr>
                <w:rFonts w:ascii="Times New Roman" w:hAnsi="Times New Roman" w:eastAsia="Times New Roman" w:cs="Times New Roman"/>
                <w:spacing w:val="10"/>
              </w:rPr>
              <w:t>F</w:t>
            </w:r>
            <w:r>
              <w:rPr>
                <w:spacing w:val="10"/>
              </w:rPr>
              <w:t>≤</w:t>
            </w:r>
            <w:r>
              <w:rPr>
                <w:rFonts w:hint="eastAsia" w:ascii="Times New Roman" w:hAnsi="Times New Roman" w:eastAsia="宋体" w:cs="Times New Roman"/>
                <w:spacing w:val="10"/>
                <w:lang w:val="en-US" w:eastAsia="zh-CN"/>
              </w:rPr>
              <w:t>3</w:t>
            </w:r>
            <w:r>
              <w:rPr>
                <w:rFonts w:ascii="Times New Roman" w:hAnsi="Times New Roman" w:eastAsia="Times New Roman" w:cs="Times New Roman"/>
              </w:rPr>
              <w:t xml:space="preserve"> </w:t>
            </w:r>
            <w:r>
              <w:rPr>
                <w:spacing w:val="10"/>
              </w:rPr>
              <w:t>分；部分满足上述要求的，得</w:t>
            </w:r>
            <w:r>
              <w:rPr>
                <w:rFonts w:hint="eastAsia"/>
                <w:spacing w:val="-39"/>
                <w:lang w:val="en-US" w:eastAsia="zh-CN"/>
              </w:rPr>
              <w:t>1</w:t>
            </w:r>
            <w:r>
              <w:rPr>
                <w:rFonts w:ascii="Times New Roman" w:hAnsi="Times New Roman" w:eastAsia="Times New Roman" w:cs="Times New Roman"/>
                <w:spacing w:val="10"/>
              </w:rPr>
              <w:t xml:space="preserve"> </w:t>
            </w:r>
            <w:r>
              <w:rPr>
                <w:spacing w:val="10"/>
              </w:rPr>
              <w:t>分。未提供的</w:t>
            </w:r>
            <w:r>
              <w:rPr>
                <w:rFonts w:hint="eastAsia"/>
                <w:spacing w:val="10"/>
                <w:lang w:eastAsia="zh-CN"/>
              </w:rPr>
              <w:t>，</w:t>
            </w:r>
            <w:r>
              <w:rPr>
                <w:spacing w:val="10"/>
              </w:rPr>
              <w:t>得</w:t>
            </w:r>
            <w:r>
              <w:rPr>
                <w:rFonts w:hint="eastAsia"/>
                <w:spacing w:val="10"/>
                <w:lang w:val="en-US" w:eastAsia="zh-CN"/>
              </w:rPr>
              <w:t>0</w:t>
            </w:r>
            <w:r>
              <w:rPr>
                <w:spacing w:val="10"/>
              </w:rPr>
              <w:t>分。</w:t>
            </w:r>
          </w:p>
        </w:tc>
      </w:tr>
    </w:tbl>
    <w:p>
      <w:pPr>
        <w:sectPr>
          <w:footerReference r:id="rId7" w:type="default"/>
          <w:type w:val="nextColumn"/>
          <w:pgSz w:w="11906" w:h="16839"/>
          <w:pgMar w:top="1431" w:right="1055" w:bottom="1014" w:left="1686" w:header="0" w:footer="852" w:gutter="0"/>
          <w:pgNumType w:fmt="decimal"/>
          <w:cols w:space="720" w:num="1"/>
        </w:sectPr>
      </w:pPr>
    </w:p>
    <w:p>
      <w:pPr>
        <w:spacing w:line="156" w:lineRule="exact"/>
      </w:pPr>
    </w:p>
    <w:tbl>
      <w:tblPr>
        <w:tblStyle w:val="37"/>
        <w:tblW w:w="8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
        <w:gridCol w:w="569"/>
        <w:gridCol w:w="831"/>
        <w:gridCol w:w="809"/>
        <w:gridCol w:w="59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470" w:type="dxa"/>
            <w:vMerge w:val="restart"/>
            <w:tcBorders>
              <w:bottom w:val="nil"/>
            </w:tcBorders>
            <w:vAlign w:val="top"/>
          </w:tcPr>
          <w:p>
            <w:pPr>
              <w:rPr>
                <w:rFonts w:ascii="Arial"/>
                <w:sz w:val="21"/>
              </w:rPr>
            </w:pPr>
          </w:p>
        </w:tc>
        <w:tc>
          <w:tcPr>
            <w:tcW w:w="569" w:type="dxa"/>
            <w:vMerge w:val="restart"/>
            <w:tcBorders>
              <w:bottom w:val="nil"/>
            </w:tcBorders>
            <w:vAlign w:val="top"/>
          </w:tcPr>
          <w:p>
            <w:pPr>
              <w:jc w:val="center"/>
              <w:rPr>
                <w:rFonts w:ascii="Arial"/>
                <w:sz w:val="21"/>
              </w:rPr>
            </w:pPr>
          </w:p>
        </w:tc>
        <w:tc>
          <w:tcPr>
            <w:tcW w:w="831" w:type="dxa"/>
            <w:vAlign w:val="top"/>
          </w:tcPr>
          <w:p>
            <w:pPr>
              <w:jc w:val="center"/>
              <w:rPr>
                <w:rFonts w:ascii="Arial"/>
                <w:sz w:val="21"/>
              </w:rPr>
            </w:pPr>
          </w:p>
        </w:tc>
        <w:tc>
          <w:tcPr>
            <w:tcW w:w="809" w:type="dxa"/>
            <w:vAlign w:val="top"/>
          </w:tcPr>
          <w:p>
            <w:pPr>
              <w:jc w:val="center"/>
              <w:rPr>
                <w:rFonts w:ascii="Arial"/>
                <w:sz w:val="21"/>
              </w:rPr>
            </w:pPr>
          </w:p>
        </w:tc>
        <w:tc>
          <w:tcPr>
            <w:tcW w:w="5977" w:type="dxa"/>
            <w:vAlign w:val="top"/>
          </w:tcPr>
          <w:p>
            <w:pPr>
              <w:pStyle w:val="36"/>
              <w:spacing w:before="36" w:line="228" w:lineRule="auto"/>
              <w:ind w:left="14"/>
            </w:pPr>
            <w:r>
              <w:rPr>
                <w:spacing w:val="-1"/>
              </w:rPr>
              <w:t>分。</w:t>
            </w:r>
          </w:p>
          <w:p>
            <w:pPr>
              <w:pStyle w:val="36"/>
              <w:spacing w:before="160" w:line="227" w:lineRule="auto"/>
              <w:ind w:left="11"/>
            </w:pPr>
            <w:r>
              <w:rPr>
                <w:b/>
                <w:bCs/>
                <w:spacing w:val="5"/>
              </w:rPr>
              <w:t>注：</w:t>
            </w:r>
            <w:r>
              <w:rPr>
                <w:rFonts w:ascii="Times New Roman" w:hAnsi="Times New Roman" w:eastAsia="Times New Roman" w:cs="Times New Roman"/>
                <w:b/>
                <w:bCs/>
                <w:spacing w:val="5"/>
              </w:rPr>
              <w:t xml:space="preserve">F  </w:t>
            </w:r>
            <w:r>
              <w:rPr>
                <w:b/>
                <w:bCs/>
                <w:spacing w:val="5"/>
              </w:rPr>
              <w:t>为各投标人本项指标得分。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5" w:hRule="atLeast"/>
        </w:trPr>
        <w:tc>
          <w:tcPr>
            <w:tcW w:w="470" w:type="dxa"/>
            <w:vMerge w:val="continue"/>
            <w:tcBorders>
              <w:top w:val="nil"/>
              <w:bottom w:val="nil"/>
            </w:tcBorders>
            <w:vAlign w:val="top"/>
          </w:tcPr>
          <w:p>
            <w:pPr>
              <w:rPr>
                <w:rFonts w:ascii="Arial"/>
                <w:sz w:val="21"/>
              </w:rPr>
            </w:pPr>
          </w:p>
        </w:tc>
        <w:tc>
          <w:tcPr>
            <w:tcW w:w="569" w:type="dxa"/>
            <w:vMerge w:val="continue"/>
            <w:tcBorders>
              <w:top w:val="nil"/>
              <w:bottom w:val="nil"/>
            </w:tcBorders>
            <w:vAlign w:val="top"/>
          </w:tcPr>
          <w:p>
            <w:pPr>
              <w:jc w:val="center"/>
              <w:rPr>
                <w:rFonts w:ascii="Arial"/>
                <w:sz w:val="21"/>
              </w:rPr>
            </w:pPr>
          </w:p>
        </w:tc>
        <w:tc>
          <w:tcPr>
            <w:tcW w:w="831" w:type="dxa"/>
            <w:vAlign w:val="top"/>
          </w:tcPr>
          <w:p>
            <w:pPr>
              <w:spacing w:line="279" w:lineRule="auto"/>
              <w:jc w:val="center"/>
              <w:rPr>
                <w:rFonts w:ascii="Arial"/>
                <w:sz w:val="21"/>
              </w:rPr>
            </w:pPr>
          </w:p>
          <w:p>
            <w:pPr>
              <w:spacing w:line="279" w:lineRule="auto"/>
              <w:jc w:val="center"/>
              <w:rPr>
                <w:rFonts w:ascii="Arial"/>
                <w:sz w:val="21"/>
              </w:rPr>
            </w:pPr>
          </w:p>
          <w:p>
            <w:pPr>
              <w:pStyle w:val="36"/>
              <w:spacing w:before="65" w:line="239" w:lineRule="auto"/>
              <w:ind w:left="282" w:right="95" w:hanging="106"/>
              <w:jc w:val="center"/>
              <w:rPr>
                <w:spacing w:val="8"/>
              </w:rPr>
            </w:pPr>
            <w:r>
              <w:rPr>
                <w:spacing w:val="8"/>
              </w:rPr>
              <w:t>供货</w:t>
            </w:r>
          </w:p>
          <w:p>
            <w:pPr>
              <w:pStyle w:val="36"/>
              <w:spacing w:before="65" w:line="239" w:lineRule="auto"/>
              <w:ind w:left="282" w:right="95" w:hanging="106"/>
              <w:jc w:val="center"/>
              <w:rPr>
                <w:rFonts w:hint="eastAsia"/>
                <w:spacing w:val="8"/>
                <w:lang w:val="en-US" w:eastAsia="zh-CN"/>
              </w:rPr>
            </w:pPr>
            <w:r>
              <w:rPr>
                <w:rFonts w:hint="eastAsia"/>
                <w:spacing w:val="8"/>
                <w:lang w:val="en-US" w:eastAsia="zh-CN"/>
              </w:rPr>
              <w:t>方案</w:t>
            </w:r>
          </w:p>
          <w:p>
            <w:pPr>
              <w:pStyle w:val="36"/>
              <w:spacing w:before="65" w:line="239" w:lineRule="auto"/>
              <w:ind w:left="282" w:right="95" w:hanging="106"/>
              <w:jc w:val="center"/>
              <w:rPr>
                <w:spacing w:val="8"/>
              </w:rPr>
            </w:pPr>
            <w:r>
              <w:rPr>
                <w:spacing w:val="8"/>
              </w:rPr>
              <w:t>及</w:t>
            </w:r>
          </w:p>
          <w:p>
            <w:pPr>
              <w:pStyle w:val="36"/>
              <w:spacing w:before="65" w:line="239" w:lineRule="auto"/>
              <w:ind w:left="282" w:right="95" w:hanging="106"/>
              <w:jc w:val="center"/>
              <w:rPr>
                <w:spacing w:val="7"/>
              </w:rPr>
            </w:pPr>
            <w:r>
              <w:rPr>
                <w:spacing w:val="7"/>
              </w:rPr>
              <w:t>保障</w:t>
            </w:r>
          </w:p>
          <w:p>
            <w:pPr>
              <w:pStyle w:val="36"/>
              <w:spacing w:before="65" w:line="239" w:lineRule="auto"/>
              <w:ind w:left="282" w:right="95" w:hanging="106"/>
              <w:jc w:val="center"/>
            </w:pPr>
            <w:r>
              <w:rPr>
                <w:spacing w:val="7"/>
              </w:rPr>
              <w:t>措施</w:t>
            </w:r>
          </w:p>
        </w:tc>
        <w:tc>
          <w:tcPr>
            <w:tcW w:w="809" w:type="dxa"/>
            <w:vAlign w:val="top"/>
          </w:tcPr>
          <w:p>
            <w:pPr>
              <w:spacing w:line="250" w:lineRule="auto"/>
              <w:jc w:val="center"/>
              <w:rPr>
                <w:rFonts w:ascii="Arial"/>
                <w:sz w:val="21"/>
              </w:rPr>
            </w:pPr>
          </w:p>
          <w:p>
            <w:pPr>
              <w:spacing w:line="250"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pStyle w:val="36"/>
              <w:spacing w:before="65" w:line="228" w:lineRule="auto"/>
              <w:ind w:left="245"/>
              <w:jc w:val="center"/>
            </w:pPr>
            <w:r>
              <w:rPr>
                <w:rFonts w:ascii="Times New Roman" w:hAnsi="Times New Roman" w:eastAsia="Times New Roman" w:cs="Times New Roman"/>
                <w:spacing w:val="-3"/>
                <w:u w:val="single" w:color="auto"/>
              </w:rPr>
              <w:t>5</w:t>
            </w:r>
            <w:r>
              <w:rPr>
                <w:rFonts w:ascii="Times New Roman" w:hAnsi="Times New Roman" w:eastAsia="Times New Roman" w:cs="Times New Roman"/>
                <w:spacing w:val="12"/>
                <w:u w:val="single" w:color="auto"/>
              </w:rPr>
              <w:t xml:space="preserve"> </w:t>
            </w:r>
            <w:r>
              <w:rPr>
                <w:spacing w:val="-3"/>
              </w:rPr>
              <w:t>分</w:t>
            </w:r>
          </w:p>
        </w:tc>
        <w:tc>
          <w:tcPr>
            <w:tcW w:w="5977" w:type="dxa"/>
            <w:vAlign w:val="top"/>
          </w:tcPr>
          <w:p>
            <w:pPr>
              <w:pStyle w:val="36"/>
              <w:spacing w:before="32" w:line="372" w:lineRule="auto"/>
              <w:ind w:left="10"/>
            </w:pPr>
            <w:r>
              <w:rPr>
                <w:spacing w:val="12"/>
              </w:rPr>
              <w:t>评委根据投标人供货方案及保障措施的合理性、科学性、</w:t>
            </w:r>
            <w:r>
              <w:t xml:space="preserve"> </w:t>
            </w:r>
            <w:r>
              <w:rPr>
                <w:spacing w:val="12"/>
              </w:rPr>
              <w:t>与项目的实际契合度进行评分。供货方案内容详尽，操作</w:t>
            </w:r>
            <w:r>
              <w:t xml:space="preserve"> </w:t>
            </w:r>
            <w:r>
              <w:rPr>
                <w:spacing w:val="10"/>
              </w:rPr>
              <w:t>性强的，保障措施完善的，得</w:t>
            </w:r>
            <w:r>
              <w:rPr>
                <w:spacing w:val="-39"/>
              </w:rPr>
              <w:t xml:space="preserve"> </w:t>
            </w:r>
            <w:r>
              <w:rPr>
                <w:rFonts w:ascii="Times New Roman" w:hAnsi="Times New Roman" w:eastAsia="Times New Roman" w:cs="Times New Roman"/>
                <w:spacing w:val="10"/>
              </w:rPr>
              <w:t>4</w:t>
            </w:r>
            <w:r>
              <w:rPr>
                <w:spacing w:val="10"/>
              </w:rPr>
              <w:t>＜</w:t>
            </w:r>
            <w:r>
              <w:rPr>
                <w:rFonts w:ascii="Times New Roman" w:hAnsi="Times New Roman" w:eastAsia="Times New Roman" w:cs="Times New Roman"/>
                <w:spacing w:val="10"/>
              </w:rPr>
              <w:t>F</w:t>
            </w:r>
            <w:r>
              <w:rPr>
                <w:spacing w:val="10"/>
              </w:rPr>
              <w:t>≤</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分；供货方案内容</w:t>
            </w:r>
            <w:r>
              <w:t xml:space="preserve"> </w:t>
            </w:r>
            <w:r>
              <w:rPr>
                <w:spacing w:val="12"/>
              </w:rPr>
              <w:t>较为详尽的，具有一定操作性的，保障措施较为完善的，</w:t>
            </w:r>
            <w:r>
              <w:t xml:space="preserve"> </w:t>
            </w:r>
            <w:r>
              <w:rPr>
                <w:spacing w:val="10"/>
              </w:rPr>
              <w:t>得</w:t>
            </w:r>
            <w:r>
              <w:rPr>
                <w:spacing w:val="-36"/>
              </w:rPr>
              <w:t xml:space="preserve"> </w:t>
            </w:r>
            <w:r>
              <w:rPr>
                <w:rFonts w:ascii="Times New Roman" w:hAnsi="Times New Roman" w:eastAsia="Times New Roman" w:cs="Times New Roman"/>
                <w:spacing w:val="10"/>
              </w:rPr>
              <w:t>3</w:t>
            </w:r>
            <w:r>
              <w:rPr>
                <w:spacing w:val="10"/>
              </w:rPr>
              <w:t>＜</w:t>
            </w:r>
            <w:r>
              <w:rPr>
                <w:rFonts w:ascii="Times New Roman" w:hAnsi="Times New Roman" w:eastAsia="Times New Roman" w:cs="Times New Roman"/>
                <w:spacing w:val="10"/>
              </w:rPr>
              <w:t>F</w:t>
            </w:r>
            <w:r>
              <w:rPr>
                <w:spacing w:val="10"/>
              </w:rPr>
              <w:t>≤</w:t>
            </w:r>
            <w:r>
              <w:rPr>
                <w:rFonts w:ascii="Times New Roman" w:hAnsi="Times New Roman" w:eastAsia="Times New Roman" w:cs="Times New Roman"/>
                <w:spacing w:val="10"/>
              </w:rPr>
              <w:t>4</w:t>
            </w:r>
            <w:r>
              <w:rPr>
                <w:rFonts w:ascii="Times New Roman" w:hAnsi="Times New Roman" w:eastAsia="Times New Roman" w:cs="Times New Roman"/>
                <w:spacing w:val="17"/>
              </w:rPr>
              <w:t xml:space="preserve"> </w:t>
            </w:r>
            <w:r>
              <w:rPr>
                <w:spacing w:val="10"/>
              </w:rPr>
              <w:t>分；供货方案内容较为一般，可行性不</w:t>
            </w:r>
            <w:r>
              <w:rPr>
                <w:spacing w:val="9"/>
              </w:rPr>
              <w:t>强的，</w:t>
            </w:r>
            <w:r>
              <w:t xml:space="preserve"> </w:t>
            </w:r>
            <w:r>
              <w:rPr>
                <w:spacing w:val="8"/>
              </w:rPr>
              <w:t>保障措施一般的，得</w:t>
            </w:r>
            <w:r>
              <w:rPr>
                <w:spacing w:val="-43"/>
              </w:rPr>
              <w:t xml:space="preserve"> </w:t>
            </w:r>
            <w:r>
              <w:rPr>
                <w:rFonts w:ascii="Times New Roman" w:hAnsi="Times New Roman" w:eastAsia="Times New Roman" w:cs="Times New Roman"/>
                <w:spacing w:val="8"/>
              </w:rPr>
              <w:t>2</w:t>
            </w:r>
            <w:r>
              <w:rPr>
                <w:spacing w:val="8"/>
              </w:rPr>
              <w:t>≤</w:t>
            </w:r>
            <w:r>
              <w:rPr>
                <w:rFonts w:ascii="Times New Roman" w:hAnsi="Times New Roman" w:eastAsia="Times New Roman" w:cs="Times New Roman"/>
                <w:spacing w:val="8"/>
              </w:rPr>
              <w:t>F</w:t>
            </w:r>
            <w:r>
              <w:rPr>
                <w:spacing w:val="8"/>
              </w:rPr>
              <w:t>≤</w:t>
            </w:r>
            <w:r>
              <w:rPr>
                <w:rFonts w:ascii="Times New Roman" w:hAnsi="Times New Roman" w:eastAsia="Times New Roman" w:cs="Times New Roman"/>
                <w:spacing w:val="8"/>
              </w:rPr>
              <w:t xml:space="preserve">3 </w:t>
            </w:r>
            <w:r>
              <w:rPr>
                <w:spacing w:val="8"/>
              </w:rPr>
              <w:t>分。未提供的不</w:t>
            </w:r>
            <w:r>
              <w:rPr>
                <w:spacing w:val="7"/>
              </w:rPr>
              <w:t>得分。</w:t>
            </w:r>
            <w:r>
              <w:rPr>
                <w:b/>
                <w:bCs/>
                <w:spacing w:val="5"/>
              </w:rPr>
              <w:t>注：</w:t>
            </w:r>
            <w:r>
              <w:rPr>
                <w:rFonts w:ascii="Times New Roman" w:hAnsi="Times New Roman" w:eastAsia="Times New Roman" w:cs="Times New Roman"/>
                <w:b/>
                <w:bCs/>
                <w:spacing w:val="5"/>
              </w:rPr>
              <w:t xml:space="preserve">F  </w:t>
            </w:r>
            <w:r>
              <w:rPr>
                <w:b/>
                <w:bCs/>
                <w:spacing w:val="5"/>
              </w:rPr>
              <w:t>为各投标人本项指标得分。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470" w:type="dxa"/>
            <w:vMerge w:val="continue"/>
            <w:tcBorders>
              <w:top w:val="nil"/>
            </w:tcBorders>
            <w:vAlign w:val="top"/>
          </w:tcPr>
          <w:p>
            <w:pPr>
              <w:rPr>
                <w:rFonts w:ascii="Arial"/>
                <w:sz w:val="21"/>
              </w:rPr>
            </w:pPr>
          </w:p>
        </w:tc>
        <w:tc>
          <w:tcPr>
            <w:tcW w:w="569" w:type="dxa"/>
            <w:vMerge w:val="continue"/>
            <w:tcBorders>
              <w:top w:val="nil"/>
            </w:tcBorders>
            <w:vAlign w:val="top"/>
          </w:tcPr>
          <w:p>
            <w:pPr>
              <w:jc w:val="center"/>
              <w:rPr>
                <w:rFonts w:ascii="Arial"/>
                <w:sz w:val="21"/>
              </w:rPr>
            </w:pPr>
          </w:p>
        </w:tc>
        <w:tc>
          <w:tcPr>
            <w:tcW w:w="831" w:type="dxa"/>
            <w:vAlign w:val="top"/>
          </w:tcPr>
          <w:p>
            <w:pPr>
              <w:spacing w:line="282" w:lineRule="auto"/>
              <w:jc w:val="center"/>
              <w:rPr>
                <w:rFonts w:ascii="Arial"/>
                <w:sz w:val="21"/>
              </w:rPr>
            </w:pPr>
          </w:p>
          <w:p>
            <w:pPr>
              <w:spacing w:line="282" w:lineRule="auto"/>
              <w:jc w:val="center"/>
              <w:rPr>
                <w:rFonts w:ascii="Arial"/>
                <w:sz w:val="21"/>
              </w:rPr>
            </w:pPr>
          </w:p>
          <w:p>
            <w:pPr>
              <w:pStyle w:val="36"/>
              <w:spacing w:before="65" w:line="226" w:lineRule="auto"/>
              <w:ind w:firstLine="212" w:firstLineChars="100"/>
              <w:jc w:val="center"/>
              <w:rPr>
                <w:color w:val="000000" w:themeColor="text1"/>
                <w:spacing w:val="6"/>
                <w14:textFill>
                  <w14:solidFill>
                    <w14:schemeClr w14:val="tx1"/>
                  </w14:solidFill>
                </w14:textFill>
              </w:rPr>
            </w:pPr>
            <w:r>
              <w:rPr>
                <w:color w:val="000000" w:themeColor="text1"/>
                <w:spacing w:val="6"/>
                <w14:textFill>
                  <w14:solidFill>
                    <w14:schemeClr w14:val="tx1"/>
                  </w14:solidFill>
                </w14:textFill>
              </w:rPr>
              <w:t>综合</w:t>
            </w:r>
          </w:p>
          <w:p>
            <w:pPr>
              <w:pStyle w:val="36"/>
              <w:spacing w:before="65" w:line="226" w:lineRule="auto"/>
              <w:ind w:firstLine="212" w:firstLineChars="100"/>
              <w:jc w:val="center"/>
            </w:pPr>
            <w:r>
              <w:rPr>
                <w:color w:val="000000" w:themeColor="text1"/>
                <w:spacing w:val="6"/>
                <w14:textFill>
                  <w14:solidFill>
                    <w14:schemeClr w14:val="tx1"/>
                  </w14:solidFill>
                </w14:textFill>
              </w:rPr>
              <w:t>评价</w:t>
            </w:r>
          </w:p>
        </w:tc>
        <w:tc>
          <w:tcPr>
            <w:tcW w:w="809" w:type="dxa"/>
            <w:vAlign w:val="top"/>
          </w:tcPr>
          <w:p>
            <w:pPr>
              <w:spacing w:line="282" w:lineRule="auto"/>
              <w:jc w:val="center"/>
              <w:rPr>
                <w:rFonts w:ascii="Arial"/>
                <w:sz w:val="21"/>
              </w:rPr>
            </w:pPr>
          </w:p>
          <w:p>
            <w:pPr>
              <w:spacing w:line="282" w:lineRule="auto"/>
              <w:jc w:val="center"/>
              <w:rPr>
                <w:rFonts w:ascii="Arial"/>
                <w:sz w:val="21"/>
              </w:rPr>
            </w:pPr>
          </w:p>
          <w:p>
            <w:pPr>
              <w:spacing w:line="283" w:lineRule="auto"/>
              <w:jc w:val="center"/>
              <w:rPr>
                <w:rFonts w:ascii="Arial"/>
                <w:sz w:val="21"/>
              </w:rPr>
            </w:pPr>
          </w:p>
          <w:p>
            <w:pPr>
              <w:pStyle w:val="36"/>
              <w:spacing w:before="65" w:line="228" w:lineRule="auto"/>
              <w:ind w:left="207"/>
              <w:jc w:val="both"/>
            </w:pPr>
            <w:r>
              <w:rPr>
                <w:rFonts w:ascii="Times New Roman" w:hAnsi="Times New Roman" w:eastAsia="Times New Roman" w:cs="Times New Roman"/>
                <w:spacing w:val="-5"/>
                <w:u w:val="single" w:color="auto"/>
              </w:rPr>
              <w:t>10</w:t>
            </w:r>
            <w:r>
              <w:rPr>
                <w:rFonts w:ascii="Times New Roman" w:hAnsi="Times New Roman" w:eastAsia="Times New Roman" w:cs="Times New Roman"/>
                <w:spacing w:val="12"/>
                <w:u w:val="single" w:color="auto"/>
              </w:rPr>
              <w:t xml:space="preserve"> </w:t>
            </w:r>
            <w:r>
              <w:rPr>
                <w:spacing w:val="-5"/>
              </w:rPr>
              <w:t>分</w:t>
            </w:r>
          </w:p>
        </w:tc>
        <w:tc>
          <w:tcPr>
            <w:tcW w:w="5977" w:type="dxa"/>
            <w:vAlign w:val="top"/>
          </w:tcPr>
          <w:p>
            <w:pPr>
              <w:pStyle w:val="36"/>
              <w:spacing w:before="31" w:line="370" w:lineRule="auto"/>
              <w:ind w:left="11" w:hanging="1"/>
              <w:jc w:val="both"/>
            </w:pPr>
            <w:r>
              <w:rPr>
                <w:spacing w:val="4"/>
              </w:rPr>
              <w:t>评委根据各投标人所投产品的质量、性能等方面进</w:t>
            </w:r>
            <w:r>
              <w:rPr>
                <w:spacing w:val="3"/>
              </w:rPr>
              <w:t>行评分，</w:t>
            </w:r>
            <w:r>
              <w:t xml:space="preserve"> </w:t>
            </w:r>
            <w:r>
              <w:rPr>
                <w:spacing w:val="2"/>
              </w:rPr>
              <w:t>技术性能先进，整体情况优秀的，得</w:t>
            </w:r>
            <w:r>
              <w:rPr>
                <w:spacing w:val="-33"/>
              </w:rPr>
              <w:t xml:space="preserve"> </w:t>
            </w:r>
            <w:r>
              <w:rPr>
                <w:spacing w:val="2"/>
              </w:rPr>
              <w:t>8</w:t>
            </w:r>
            <w:r>
              <w:rPr>
                <w:spacing w:val="-39"/>
              </w:rPr>
              <w:t xml:space="preserve"> </w:t>
            </w:r>
            <w:r>
              <w:rPr>
                <w:spacing w:val="2"/>
              </w:rPr>
              <w:t>分＜F≤10</w:t>
            </w:r>
            <w:r>
              <w:rPr>
                <w:spacing w:val="-38"/>
              </w:rPr>
              <w:t xml:space="preserve"> </w:t>
            </w:r>
            <w:r>
              <w:rPr>
                <w:spacing w:val="2"/>
              </w:rPr>
              <w:t>分；技术</w:t>
            </w:r>
            <w:r>
              <w:rPr>
                <w:spacing w:val="6"/>
              </w:rPr>
              <w:t>性能较先进，整体情况良好的，得</w:t>
            </w:r>
            <w:r>
              <w:rPr>
                <w:spacing w:val="-38"/>
              </w:rPr>
              <w:t xml:space="preserve"> </w:t>
            </w:r>
            <w:r>
              <w:rPr>
                <w:spacing w:val="6"/>
              </w:rPr>
              <w:t>6</w:t>
            </w:r>
            <w:r>
              <w:rPr>
                <w:spacing w:val="-36"/>
              </w:rPr>
              <w:t xml:space="preserve"> </w:t>
            </w:r>
            <w:r>
              <w:rPr>
                <w:spacing w:val="6"/>
              </w:rPr>
              <w:t>分＜F≤8</w:t>
            </w:r>
            <w:r>
              <w:rPr>
                <w:spacing w:val="-38"/>
              </w:rPr>
              <w:t xml:space="preserve"> </w:t>
            </w:r>
            <w:r>
              <w:rPr>
                <w:spacing w:val="6"/>
              </w:rPr>
              <w:t>分；整</w:t>
            </w:r>
            <w:r>
              <w:rPr>
                <w:spacing w:val="5"/>
              </w:rPr>
              <w:t>体技</w:t>
            </w:r>
            <w:r>
              <w:rPr>
                <w:spacing w:val="4"/>
              </w:rPr>
              <w:t>术性能一般的，得 4</w:t>
            </w:r>
            <w:r>
              <w:rPr>
                <w:spacing w:val="-26"/>
              </w:rPr>
              <w:t xml:space="preserve"> </w:t>
            </w:r>
            <w:r>
              <w:rPr>
                <w:spacing w:val="4"/>
              </w:rPr>
              <w:t>分≤F≤6</w:t>
            </w:r>
            <w:r>
              <w:rPr>
                <w:spacing w:val="-36"/>
              </w:rPr>
              <w:t xml:space="preserve"> </w:t>
            </w:r>
            <w:r>
              <w:rPr>
                <w:spacing w:val="4"/>
              </w:rPr>
              <w:t>分。</w:t>
            </w:r>
          </w:p>
          <w:p>
            <w:pPr>
              <w:pStyle w:val="36"/>
              <w:spacing w:before="30" w:line="227" w:lineRule="auto"/>
              <w:ind w:left="11"/>
            </w:pPr>
            <w:r>
              <w:rPr>
                <w:b/>
                <w:bCs/>
                <w:spacing w:val="6"/>
              </w:rPr>
              <w:t>注：F</w:t>
            </w:r>
            <w:r>
              <w:rPr>
                <w:spacing w:val="6"/>
              </w:rPr>
              <w:t xml:space="preserve"> </w:t>
            </w:r>
            <w:r>
              <w:rPr>
                <w:b/>
                <w:bCs/>
                <w:spacing w:val="6"/>
              </w:rPr>
              <w:t>为各投标人本项指标得分。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7" w:hRule="atLeast"/>
        </w:trPr>
        <w:tc>
          <w:tcPr>
            <w:tcW w:w="47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36"/>
              <w:spacing w:before="57" w:line="466" w:lineRule="auto"/>
              <w:ind w:left="50" w:right="51" w:firstLine="38"/>
              <w:rPr>
                <w:rFonts w:hint="eastAsia" w:eastAsia="宋体"/>
                <w:lang w:eastAsia="zh-CN"/>
              </w:rPr>
            </w:pPr>
            <w:r>
              <w:rPr>
                <w:rFonts w:hint="eastAsia" w:ascii="Times New Roman" w:hAnsi="Times New Roman" w:eastAsia="宋体" w:cs="Times New Roman"/>
                <w:spacing w:val="2"/>
                <w:lang w:val="en-US" w:eastAsia="zh-CN"/>
              </w:rPr>
              <w:t>三、</w:t>
            </w:r>
          </w:p>
        </w:tc>
        <w:tc>
          <w:tcPr>
            <w:tcW w:w="569" w:type="dxa"/>
            <w:vAlign w:val="top"/>
          </w:tcPr>
          <w:p>
            <w:pPr>
              <w:spacing w:line="261" w:lineRule="auto"/>
              <w:jc w:val="center"/>
              <w:rPr>
                <w:rFonts w:ascii="Arial"/>
                <w:sz w:val="21"/>
              </w:rPr>
            </w:pPr>
          </w:p>
          <w:p>
            <w:pPr>
              <w:spacing w:line="261" w:lineRule="auto"/>
              <w:jc w:val="center"/>
              <w:rPr>
                <w:rFonts w:ascii="Arial"/>
                <w:sz w:val="21"/>
              </w:rPr>
            </w:pPr>
          </w:p>
          <w:p>
            <w:pPr>
              <w:spacing w:line="261" w:lineRule="auto"/>
              <w:jc w:val="center"/>
              <w:rPr>
                <w:rFonts w:ascii="Arial"/>
                <w:sz w:val="21"/>
              </w:rPr>
            </w:pPr>
          </w:p>
          <w:p>
            <w:pPr>
              <w:spacing w:line="261" w:lineRule="auto"/>
              <w:jc w:val="center"/>
              <w:rPr>
                <w:rFonts w:ascii="Arial"/>
                <w:sz w:val="21"/>
              </w:rPr>
            </w:pPr>
          </w:p>
          <w:p>
            <w:pPr>
              <w:spacing w:line="261" w:lineRule="auto"/>
              <w:jc w:val="center"/>
              <w:rPr>
                <w:rFonts w:ascii="Arial"/>
                <w:sz w:val="21"/>
              </w:rPr>
            </w:pPr>
          </w:p>
          <w:p>
            <w:pPr>
              <w:spacing w:line="261" w:lineRule="auto"/>
              <w:jc w:val="center"/>
              <w:rPr>
                <w:rFonts w:ascii="Arial"/>
                <w:sz w:val="21"/>
              </w:rPr>
            </w:pPr>
          </w:p>
          <w:p>
            <w:pPr>
              <w:spacing w:line="261" w:lineRule="auto"/>
              <w:jc w:val="center"/>
              <w:rPr>
                <w:rFonts w:ascii="Arial"/>
                <w:sz w:val="21"/>
              </w:rPr>
            </w:pPr>
          </w:p>
          <w:p>
            <w:pPr>
              <w:spacing w:line="261" w:lineRule="auto"/>
              <w:jc w:val="center"/>
              <w:rPr>
                <w:rFonts w:ascii="Arial"/>
                <w:sz w:val="21"/>
              </w:rPr>
            </w:pPr>
          </w:p>
          <w:p>
            <w:pPr>
              <w:spacing w:line="261" w:lineRule="auto"/>
              <w:jc w:val="center"/>
              <w:rPr>
                <w:rFonts w:ascii="Arial"/>
                <w:sz w:val="21"/>
              </w:rPr>
            </w:pPr>
          </w:p>
          <w:p>
            <w:pPr>
              <w:spacing w:line="262" w:lineRule="auto"/>
              <w:jc w:val="center"/>
              <w:rPr>
                <w:rFonts w:ascii="Arial"/>
                <w:sz w:val="21"/>
              </w:rPr>
            </w:pPr>
          </w:p>
          <w:p>
            <w:pPr>
              <w:pStyle w:val="36"/>
              <w:spacing w:before="65" w:line="393" w:lineRule="auto"/>
              <w:ind w:left="231" w:right="15" w:hanging="208"/>
              <w:jc w:val="center"/>
              <w:rPr>
                <w:spacing w:val="7"/>
              </w:rPr>
            </w:pPr>
            <w:r>
              <w:rPr>
                <w:spacing w:val="7"/>
              </w:rPr>
              <w:t>投标</w:t>
            </w:r>
          </w:p>
          <w:p>
            <w:pPr>
              <w:pStyle w:val="36"/>
              <w:spacing w:before="65" w:line="393" w:lineRule="auto"/>
              <w:ind w:left="231" w:right="15" w:hanging="208"/>
              <w:jc w:val="center"/>
              <w:rPr>
                <w:rFonts w:hint="eastAsia" w:eastAsia="宋体"/>
                <w:spacing w:val="7"/>
                <w:lang w:val="en-US" w:eastAsia="zh-CN"/>
              </w:rPr>
            </w:pPr>
            <w:r>
              <w:rPr>
                <w:rFonts w:hint="eastAsia"/>
                <w:spacing w:val="7"/>
                <w:lang w:val="en-US" w:eastAsia="zh-CN"/>
              </w:rPr>
              <w:t>报价</w:t>
            </w:r>
          </w:p>
          <w:p>
            <w:pPr>
              <w:pStyle w:val="36"/>
              <w:spacing w:before="65" w:line="393" w:lineRule="auto"/>
              <w:ind w:left="231" w:right="15" w:hanging="208"/>
              <w:jc w:val="center"/>
              <w:rPr>
                <w:spacing w:val="6"/>
              </w:rPr>
            </w:pPr>
            <w:r>
              <w:rPr>
                <w:spacing w:val="7"/>
              </w:rPr>
              <w:t>评</w:t>
            </w:r>
            <w:r>
              <w:rPr>
                <w:spacing w:val="6"/>
              </w:rPr>
              <w:t>分</w:t>
            </w:r>
          </w:p>
          <w:p>
            <w:pPr>
              <w:pStyle w:val="36"/>
              <w:spacing w:before="65" w:line="393" w:lineRule="auto"/>
              <w:ind w:left="231" w:right="15" w:hanging="208"/>
              <w:jc w:val="center"/>
            </w:pPr>
            <w:r>
              <w:rPr>
                <w:spacing w:val="6"/>
              </w:rPr>
              <w:t>标准</w:t>
            </w:r>
          </w:p>
        </w:tc>
        <w:tc>
          <w:tcPr>
            <w:tcW w:w="831" w:type="dxa"/>
            <w:vAlign w:val="top"/>
          </w:tcPr>
          <w:p>
            <w:pPr>
              <w:spacing w:line="252" w:lineRule="auto"/>
              <w:jc w:val="center"/>
              <w:rPr>
                <w:rFonts w:ascii="Arial"/>
                <w:sz w:val="21"/>
              </w:rPr>
            </w:pPr>
          </w:p>
          <w:p>
            <w:pPr>
              <w:spacing w:line="252" w:lineRule="auto"/>
              <w:jc w:val="center"/>
              <w:rPr>
                <w:rFonts w:ascii="Arial"/>
                <w:sz w:val="21"/>
              </w:rPr>
            </w:pPr>
          </w:p>
          <w:p>
            <w:pPr>
              <w:spacing w:line="252" w:lineRule="auto"/>
              <w:jc w:val="center"/>
              <w:rPr>
                <w:rFonts w:ascii="Arial"/>
                <w:sz w:val="21"/>
              </w:rPr>
            </w:pPr>
          </w:p>
          <w:p>
            <w:pPr>
              <w:spacing w:line="252" w:lineRule="auto"/>
              <w:jc w:val="center"/>
              <w:rPr>
                <w:rFonts w:ascii="Arial"/>
                <w:sz w:val="21"/>
              </w:rPr>
            </w:pPr>
          </w:p>
          <w:p>
            <w:pPr>
              <w:spacing w:line="252" w:lineRule="auto"/>
              <w:jc w:val="center"/>
              <w:rPr>
                <w:rFonts w:ascii="Arial"/>
                <w:sz w:val="21"/>
              </w:rPr>
            </w:pPr>
          </w:p>
          <w:p>
            <w:pPr>
              <w:spacing w:line="252" w:lineRule="auto"/>
              <w:jc w:val="center"/>
              <w:rPr>
                <w:rFonts w:ascii="Arial"/>
                <w:sz w:val="21"/>
              </w:rPr>
            </w:pPr>
          </w:p>
          <w:p>
            <w:pPr>
              <w:spacing w:line="252" w:lineRule="auto"/>
              <w:jc w:val="center"/>
              <w:rPr>
                <w:rFonts w:ascii="Arial"/>
                <w:sz w:val="21"/>
              </w:rPr>
            </w:pPr>
          </w:p>
          <w:p>
            <w:pPr>
              <w:spacing w:line="252" w:lineRule="auto"/>
              <w:jc w:val="center"/>
              <w:rPr>
                <w:rFonts w:ascii="Arial"/>
                <w:sz w:val="21"/>
              </w:rPr>
            </w:pPr>
          </w:p>
          <w:p>
            <w:pPr>
              <w:spacing w:line="252" w:lineRule="auto"/>
              <w:jc w:val="center"/>
              <w:rPr>
                <w:rFonts w:ascii="Arial"/>
                <w:sz w:val="21"/>
              </w:rPr>
            </w:pPr>
          </w:p>
          <w:p>
            <w:pPr>
              <w:spacing w:line="252" w:lineRule="auto"/>
              <w:jc w:val="center"/>
              <w:rPr>
                <w:rFonts w:ascii="Arial"/>
                <w:sz w:val="21"/>
              </w:rPr>
            </w:pPr>
          </w:p>
          <w:p>
            <w:pPr>
              <w:spacing w:line="253" w:lineRule="auto"/>
              <w:jc w:val="center"/>
              <w:rPr>
                <w:rFonts w:ascii="Arial"/>
                <w:sz w:val="21"/>
              </w:rPr>
            </w:pPr>
          </w:p>
          <w:p>
            <w:pPr>
              <w:pStyle w:val="36"/>
              <w:spacing w:before="65" w:line="226" w:lineRule="auto"/>
              <w:jc w:val="both"/>
            </w:pPr>
            <w:r>
              <w:rPr>
                <w:spacing w:val="7"/>
              </w:rPr>
              <w:t>评标价</w:t>
            </w:r>
          </w:p>
        </w:tc>
        <w:tc>
          <w:tcPr>
            <w:tcW w:w="809" w:type="dxa"/>
            <w:vAlign w:val="top"/>
          </w:tcPr>
          <w:p>
            <w:pPr>
              <w:spacing w:line="245" w:lineRule="auto"/>
              <w:jc w:val="center"/>
              <w:rPr>
                <w:rFonts w:ascii="Arial"/>
                <w:sz w:val="21"/>
              </w:rPr>
            </w:pPr>
          </w:p>
          <w:p>
            <w:pPr>
              <w:spacing w:line="245"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pStyle w:val="36"/>
              <w:spacing w:before="65" w:line="228" w:lineRule="auto"/>
              <w:ind w:left="190"/>
              <w:jc w:val="center"/>
            </w:pPr>
            <w:r>
              <w:rPr>
                <w:rFonts w:hint="eastAsia"/>
                <w:u w:val="single" w:color="auto"/>
                <w:lang w:val="en-US" w:eastAsia="zh-CN"/>
              </w:rPr>
              <w:t>30</w:t>
            </w:r>
            <w:r>
              <w:t>分</w:t>
            </w:r>
          </w:p>
        </w:tc>
        <w:tc>
          <w:tcPr>
            <w:tcW w:w="5977" w:type="dxa"/>
            <w:vAlign w:val="top"/>
          </w:tcPr>
          <w:p>
            <w:pPr>
              <w:pStyle w:val="36"/>
              <w:spacing w:before="31" w:line="370" w:lineRule="auto"/>
              <w:ind w:left="11" w:hanging="1"/>
              <w:jc w:val="both"/>
              <w:rPr>
                <w:rFonts w:hint="eastAsia"/>
                <w:spacing w:val="2"/>
              </w:rPr>
            </w:pPr>
            <w:r>
              <w:rPr>
                <w:rFonts w:hint="eastAsia"/>
                <w:spacing w:val="2"/>
              </w:rPr>
              <w:t>（1）评标基准价C</w:t>
            </w:r>
            <w:r>
              <w:rPr>
                <w:rFonts w:hint="eastAsia"/>
                <w:spacing w:val="2"/>
                <w:highlight w:val="none"/>
              </w:rPr>
              <w:t>=（A×40%+B×60%）</w:t>
            </w:r>
          </w:p>
          <w:p>
            <w:pPr>
              <w:pStyle w:val="36"/>
              <w:spacing w:before="31" w:line="370" w:lineRule="auto"/>
              <w:ind w:left="11" w:hanging="1"/>
              <w:jc w:val="both"/>
              <w:rPr>
                <w:rFonts w:hint="eastAsia"/>
                <w:spacing w:val="2"/>
              </w:rPr>
            </w:pPr>
            <w:r>
              <w:rPr>
                <w:rFonts w:hint="eastAsia"/>
                <w:spacing w:val="2"/>
              </w:rPr>
              <w:t>其中：</w:t>
            </w:r>
          </w:p>
          <w:p>
            <w:pPr>
              <w:pStyle w:val="36"/>
              <w:spacing w:before="31" w:line="370" w:lineRule="auto"/>
              <w:ind w:left="11" w:hanging="1"/>
              <w:jc w:val="both"/>
              <w:rPr>
                <w:rFonts w:hint="eastAsia"/>
                <w:spacing w:val="2"/>
              </w:rPr>
            </w:pPr>
            <w:r>
              <w:rPr>
                <w:rFonts w:hint="eastAsia"/>
                <w:spacing w:val="2"/>
              </w:rPr>
              <w:t xml:space="preserve">A为最高投标限价；  </w:t>
            </w:r>
          </w:p>
          <w:p>
            <w:pPr>
              <w:pStyle w:val="36"/>
              <w:spacing w:before="31" w:line="370" w:lineRule="auto"/>
              <w:ind w:left="11" w:hanging="1"/>
              <w:jc w:val="both"/>
              <w:rPr>
                <w:rFonts w:hint="eastAsia"/>
                <w:spacing w:val="2"/>
              </w:rPr>
            </w:pPr>
            <w:r>
              <w:rPr>
                <w:rFonts w:hint="eastAsia"/>
                <w:spacing w:val="2"/>
              </w:rPr>
              <w:t>B为有效投标报价的算术平均值（①如果参与平均值计算的有效投标人超过5家时，则计算平均值时去掉一个最高值和一个最低值，当最大值和最小值出现多家相同时，只分别去掉一个最大值和一个最小值；②如果参与平均值计算的有效投标人超过10家时，则计算平均值时去掉两个最高值和两个最低值，当最大值和最小值出现多家相同时，只分别去掉两个最大值和两个最小值；③如果参与平均值计算的有效投标人超过15家时，则计算平均值时去掉三个最高值和三个最低值，当最大值和最小值出现多家相同时，只分别去掉三个最大值和三个最小值）；</w:t>
            </w:r>
          </w:p>
          <w:p>
            <w:pPr>
              <w:pStyle w:val="36"/>
              <w:spacing w:before="31" w:line="370" w:lineRule="auto"/>
              <w:ind w:left="11" w:hanging="1"/>
              <w:jc w:val="both"/>
              <w:rPr>
                <w:rFonts w:hint="eastAsia"/>
                <w:spacing w:val="2"/>
              </w:rPr>
            </w:pPr>
            <w:r>
              <w:rPr>
                <w:rFonts w:hint="eastAsia"/>
                <w:spacing w:val="2"/>
              </w:rPr>
              <w:t>（2）有效投标报价偏差率计算公式：</w:t>
            </w:r>
          </w:p>
          <w:p>
            <w:pPr>
              <w:pStyle w:val="36"/>
              <w:spacing w:before="31" w:line="370" w:lineRule="auto"/>
              <w:ind w:left="11" w:hanging="1"/>
              <w:jc w:val="both"/>
              <w:rPr>
                <w:rFonts w:hint="eastAsia"/>
                <w:spacing w:val="2"/>
              </w:rPr>
            </w:pPr>
            <w:r>
              <w:rPr>
                <w:rFonts w:hint="eastAsia"/>
                <w:spacing w:val="2"/>
              </w:rPr>
              <w:t>偏差率=100% ×（投标人报价−评标基准价）/评标基准价；</w:t>
            </w:r>
          </w:p>
          <w:p>
            <w:pPr>
              <w:pStyle w:val="36"/>
              <w:spacing w:before="31" w:line="370" w:lineRule="auto"/>
              <w:ind w:left="11" w:hanging="1"/>
              <w:jc w:val="both"/>
              <w:rPr>
                <w:rFonts w:hint="eastAsia"/>
                <w:spacing w:val="2"/>
              </w:rPr>
            </w:pPr>
            <w:r>
              <w:rPr>
                <w:rFonts w:hint="eastAsia"/>
                <w:spacing w:val="2"/>
              </w:rPr>
              <w:t>（3）报价得分计算标准：</w:t>
            </w:r>
          </w:p>
          <w:p>
            <w:pPr>
              <w:pStyle w:val="36"/>
              <w:spacing w:before="31" w:line="370" w:lineRule="auto"/>
              <w:ind w:left="11" w:hanging="1"/>
              <w:jc w:val="both"/>
              <w:rPr>
                <w:rFonts w:hint="eastAsia"/>
                <w:spacing w:val="2"/>
              </w:rPr>
            </w:pPr>
            <w:r>
              <w:rPr>
                <w:rFonts w:hint="eastAsia"/>
                <w:spacing w:val="2"/>
              </w:rPr>
              <w:t>将计算求得的最终基准价C值作为满分</w:t>
            </w:r>
            <w:r>
              <w:rPr>
                <w:rFonts w:hint="eastAsia"/>
                <w:spacing w:val="2"/>
                <w:lang w:val="en-US" w:eastAsia="zh-CN"/>
              </w:rPr>
              <w:t>30</w:t>
            </w:r>
            <w:r>
              <w:rPr>
                <w:rFonts w:hint="eastAsia"/>
                <w:spacing w:val="2"/>
              </w:rPr>
              <w:t>分。以此为基准价，各投标单位投标报价每高1%扣0.5分，每低1%扣0.5分，不足1%的，按照插入法计算得分（得分保留小数点后面两位，第三位四舍五入）。</w:t>
            </w:r>
          </w:p>
          <w:p>
            <w:pPr>
              <w:pStyle w:val="36"/>
              <w:spacing w:before="31" w:line="370" w:lineRule="auto"/>
              <w:ind w:left="11" w:hanging="1"/>
              <w:jc w:val="both"/>
            </w:pPr>
            <w:r>
              <w:rPr>
                <w:rFonts w:hint="eastAsia"/>
                <w:spacing w:val="2"/>
              </w:rPr>
              <w:t>注：评标时经评标委员会确定的评标基准价即为最终的评标基准价，评标基准价不因招投标当事人异议、投诉、复议以及其它任何情形而改变。</w:t>
            </w:r>
          </w:p>
        </w:tc>
      </w:tr>
    </w:tbl>
    <w:p>
      <w:pPr>
        <w:pStyle w:val="19"/>
        <w:rPr>
          <w:rFonts w:hint="default"/>
          <w:lang w:val="en-US" w:eastAsia="zh-CN"/>
        </w:rPr>
      </w:pPr>
    </w:p>
    <w:p>
      <w:pPr>
        <w:pStyle w:val="3"/>
        <w:adjustRightInd w:val="0"/>
        <w:spacing w:before="0" w:after="0" w:line="360" w:lineRule="auto"/>
        <w:ind w:firstLine="482" w:firstLineChars="200"/>
        <w:rPr>
          <w:rFonts w:ascii="宋体" w:hAnsi="宋体"/>
          <w:bCs w:val="0"/>
          <w:snapToGrid w:val="0"/>
          <w:color w:val="auto"/>
          <w:kern w:val="0"/>
          <w:sz w:val="24"/>
          <w:szCs w:val="24"/>
        </w:rPr>
      </w:pPr>
      <w:r>
        <w:rPr>
          <w:rFonts w:ascii="宋体" w:hAnsi="宋体"/>
          <w:bCs w:val="0"/>
          <w:snapToGrid w:val="0"/>
          <w:color w:val="auto"/>
          <w:kern w:val="0"/>
          <w:sz w:val="24"/>
          <w:szCs w:val="24"/>
        </w:rPr>
        <w:t>六、投标文件的澄清</w:t>
      </w:r>
      <w:r>
        <w:rPr>
          <w:rFonts w:hint="eastAsia" w:ascii="宋体" w:hAnsi="宋体"/>
          <w:bCs w:val="0"/>
          <w:snapToGrid w:val="0"/>
          <w:color w:val="auto"/>
          <w:kern w:val="0"/>
          <w:sz w:val="24"/>
          <w:szCs w:val="24"/>
          <w:lang w:eastAsia="zh-CN"/>
        </w:rPr>
        <w:t>、说明</w:t>
      </w:r>
      <w:r>
        <w:rPr>
          <w:rFonts w:ascii="宋体" w:hAnsi="宋体"/>
          <w:bCs w:val="0"/>
          <w:snapToGrid w:val="0"/>
          <w:color w:val="auto"/>
          <w:kern w:val="0"/>
          <w:sz w:val="24"/>
          <w:szCs w:val="24"/>
        </w:rPr>
        <w:t>和补正</w:t>
      </w:r>
    </w:p>
    <w:p>
      <w:pPr>
        <w:pStyle w:val="28"/>
        <w:adjustRightInd w:val="0"/>
        <w:spacing w:line="360" w:lineRule="auto"/>
        <w:ind w:firstLine="480" w:firstLineChars="200"/>
        <w:rPr>
          <w:rFonts w:ascii="宋体" w:hAnsi="宋体"/>
          <w:snapToGrid w:val="0"/>
          <w:color w:val="auto"/>
          <w:sz w:val="24"/>
          <w:szCs w:val="24"/>
        </w:rPr>
      </w:pPr>
      <w:r>
        <w:rPr>
          <w:rFonts w:ascii="宋体" w:hAnsi="宋体"/>
          <w:snapToGrid w:val="0"/>
          <w:color w:val="auto"/>
          <w:sz w:val="24"/>
          <w:szCs w:val="24"/>
        </w:rPr>
        <w:t>1</w:t>
      </w:r>
      <w:r>
        <w:rPr>
          <w:rFonts w:hint="eastAsia" w:ascii="宋体" w:hAnsi="宋体"/>
          <w:snapToGrid w:val="0"/>
          <w:color w:val="auto"/>
          <w:sz w:val="24"/>
          <w:szCs w:val="24"/>
        </w:rPr>
        <w:t>．</w:t>
      </w:r>
      <w:r>
        <w:rPr>
          <w:rFonts w:ascii="宋体" w:hAnsi="宋体"/>
          <w:snapToGrid w:val="0"/>
          <w:color w:val="auto"/>
          <w:sz w:val="24"/>
          <w:szCs w:val="24"/>
        </w:rPr>
        <w:t>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供货范围和关键的质量和性能，或限制了招标人的权力，或保留、反对有关对投标人的义务的规定，而纠正这些偏离将影响到其它提交实质性响应投标的投标人的公平竞争地位。</w:t>
      </w:r>
    </w:p>
    <w:p>
      <w:pPr>
        <w:pStyle w:val="28"/>
        <w:adjustRightInd w:val="0"/>
        <w:spacing w:line="360" w:lineRule="auto"/>
        <w:ind w:firstLine="480" w:firstLineChars="200"/>
        <w:rPr>
          <w:rFonts w:ascii="宋体" w:hAnsi="宋体"/>
          <w:snapToGrid w:val="0"/>
          <w:color w:val="auto"/>
          <w:sz w:val="24"/>
          <w:szCs w:val="24"/>
        </w:rPr>
      </w:pPr>
      <w:r>
        <w:rPr>
          <w:rFonts w:ascii="宋体" w:hAnsi="宋体"/>
          <w:snapToGrid w:val="0"/>
          <w:color w:val="auto"/>
          <w:sz w:val="24"/>
          <w:szCs w:val="24"/>
        </w:rPr>
        <w:t>2</w:t>
      </w:r>
      <w:r>
        <w:rPr>
          <w:rFonts w:hint="eastAsia" w:ascii="宋体" w:hAnsi="宋体"/>
          <w:snapToGrid w:val="0"/>
          <w:color w:val="auto"/>
          <w:sz w:val="24"/>
          <w:szCs w:val="24"/>
        </w:rPr>
        <w:t>．</w:t>
      </w:r>
      <w:r>
        <w:rPr>
          <w:rFonts w:ascii="宋体" w:hAnsi="宋体"/>
          <w:snapToGrid w:val="0"/>
          <w:color w:val="auto"/>
          <w:sz w:val="24"/>
          <w:szCs w:val="24"/>
        </w:rPr>
        <w:t>评标委员会判断投标文件的响应性仅基于投标文件本身而不靠外部证据。</w:t>
      </w:r>
    </w:p>
    <w:p>
      <w:pPr>
        <w:pStyle w:val="28"/>
        <w:adjustRightInd w:val="0"/>
        <w:spacing w:line="360" w:lineRule="auto"/>
        <w:ind w:firstLine="480" w:firstLineChars="200"/>
        <w:rPr>
          <w:rFonts w:ascii="宋体" w:hAnsi="宋体"/>
          <w:snapToGrid w:val="0"/>
          <w:color w:val="auto"/>
          <w:sz w:val="24"/>
          <w:szCs w:val="24"/>
        </w:rPr>
      </w:pPr>
      <w:r>
        <w:rPr>
          <w:rFonts w:ascii="宋体" w:hAnsi="宋体"/>
          <w:snapToGrid w:val="0"/>
          <w:color w:val="auto"/>
          <w:sz w:val="24"/>
          <w:szCs w:val="24"/>
        </w:rPr>
        <w:t>3</w:t>
      </w:r>
      <w:r>
        <w:rPr>
          <w:rFonts w:hint="eastAsia" w:ascii="宋体" w:hAnsi="宋体"/>
          <w:snapToGrid w:val="0"/>
          <w:color w:val="auto"/>
          <w:sz w:val="24"/>
          <w:szCs w:val="24"/>
        </w:rPr>
        <w:t>．</w:t>
      </w:r>
      <w:r>
        <w:rPr>
          <w:rFonts w:ascii="宋体" w:hAnsi="宋体"/>
          <w:snapToGrid w:val="0"/>
          <w:color w:val="auto"/>
          <w:sz w:val="24"/>
          <w:szCs w:val="24"/>
        </w:rPr>
        <w:t>实质上没有响应招标文件要求的投标将被拒绝。投标人不得通过修正或撤销不合要求的偏离或保留从而使其投标成为实质上响应的投标。</w:t>
      </w:r>
    </w:p>
    <w:p>
      <w:pPr>
        <w:pStyle w:val="28"/>
        <w:adjustRightInd w:val="0"/>
        <w:spacing w:line="360" w:lineRule="auto"/>
        <w:ind w:firstLine="480" w:firstLineChars="200"/>
        <w:rPr>
          <w:rFonts w:ascii="宋体" w:hAnsi="宋体"/>
          <w:snapToGrid w:val="0"/>
          <w:color w:val="auto"/>
          <w:sz w:val="24"/>
          <w:szCs w:val="24"/>
        </w:rPr>
      </w:pPr>
      <w:r>
        <w:rPr>
          <w:rFonts w:ascii="宋体" w:hAnsi="宋体"/>
          <w:snapToGrid w:val="0"/>
          <w:color w:val="auto"/>
          <w:sz w:val="24"/>
          <w:szCs w:val="24"/>
        </w:rPr>
        <w:t>4</w:t>
      </w:r>
      <w:r>
        <w:rPr>
          <w:rFonts w:hint="eastAsia" w:ascii="宋体" w:hAnsi="宋体"/>
          <w:snapToGrid w:val="0"/>
          <w:color w:val="auto"/>
          <w:sz w:val="24"/>
          <w:szCs w:val="24"/>
        </w:rPr>
        <w:t>．</w:t>
      </w:r>
      <w:r>
        <w:rPr>
          <w:rFonts w:ascii="宋体" w:hAnsi="宋体"/>
          <w:snapToGrid w:val="0"/>
          <w:color w:val="auto"/>
          <w:sz w:val="24"/>
          <w:szCs w:val="24"/>
        </w:rPr>
        <w:t>评标委员会可以书面形式要求投标人对所提交的投标文件中不明确的内容进行书面澄清或说明，或者对细微偏差进行补正。评标委员会不接受投标人主动提出的澄清、说明或补正。</w:t>
      </w:r>
    </w:p>
    <w:p>
      <w:pPr>
        <w:pStyle w:val="28"/>
        <w:adjustRightInd w:val="0"/>
        <w:spacing w:line="360" w:lineRule="auto"/>
        <w:ind w:firstLine="480" w:firstLineChars="200"/>
        <w:rPr>
          <w:rFonts w:ascii="宋体" w:hAnsi="宋体"/>
          <w:snapToGrid w:val="0"/>
          <w:color w:val="auto"/>
          <w:sz w:val="24"/>
          <w:szCs w:val="24"/>
        </w:rPr>
      </w:pPr>
      <w:r>
        <w:rPr>
          <w:rFonts w:ascii="宋体" w:hAnsi="宋体"/>
          <w:snapToGrid w:val="0"/>
          <w:color w:val="auto"/>
          <w:sz w:val="24"/>
          <w:szCs w:val="24"/>
        </w:rPr>
        <w:t>5</w:t>
      </w:r>
      <w:r>
        <w:rPr>
          <w:rFonts w:hint="eastAsia" w:ascii="宋体" w:hAnsi="宋体"/>
          <w:snapToGrid w:val="0"/>
          <w:color w:val="auto"/>
          <w:sz w:val="24"/>
          <w:szCs w:val="24"/>
        </w:rPr>
        <w:t>．</w:t>
      </w:r>
      <w:r>
        <w:rPr>
          <w:rFonts w:ascii="宋体" w:hAnsi="宋体"/>
          <w:snapToGrid w:val="0"/>
          <w:color w:val="auto"/>
          <w:sz w:val="24"/>
          <w:szCs w:val="24"/>
        </w:rPr>
        <w:t>澄清、说明和补正不得改变投标文件的实质性内容（算术性错误修正的除外）。投标人的书面澄清、说明和补正属于投标文件的组成部分。</w:t>
      </w:r>
    </w:p>
    <w:p>
      <w:pPr>
        <w:pStyle w:val="28"/>
        <w:adjustRightInd w:val="0"/>
        <w:spacing w:line="360" w:lineRule="auto"/>
        <w:ind w:firstLine="480" w:firstLineChars="200"/>
        <w:rPr>
          <w:rFonts w:ascii="宋体" w:hAnsi="宋体"/>
          <w:snapToGrid w:val="0"/>
          <w:color w:val="auto"/>
          <w:sz w:val="24"/>
          <w:szCs w:val="24"/>
        </w:rPr>
      </w:pPr>
      <w:r>
        <w:rPr>
          <w:rFonts w:ascii="宋体" w:hAnsi="宋体"/>
          <w:snapToGrid w:val="0"/>
          <w:color w:val="auto"/>
          <w:sz w:val="24"/>
          <w:szCs w:val="24"/>
        </w:rPr>
        <w:t>6</w:t>
      </w:r>
      <w:r>
        <w:rPr>
          <w:rFonts w:hint="eastAsia" w:ascii="宋体" w:hAnsi="宋体"/>
          <w:snapToGrid w:val="0"/>
          <w:color w:val="auto"/>
          <w:sz w:val="24"/>
          <w:szCs w:val="24"/>
        </w:rPr>
        <w:t>．</w:t>
      </w:r>
      <w:r>
        <w:rPr>
          <w:rFonts w:ascii="宋体" w:hAnsi="宋体"/>
          <w:snapToGrid w:val="0"/>
          <w:color w:val="auto"/>
          <w:sz w:val="24"/>
          <w:szCs w:val="24"/>
        </w:rPr>
        <w:t>评标委员会对投标人提交的澄清、说明或补正有疑问的，可以要求投标人进一步澄清、说明或补正，直至满足评标委员会的要求。</w:t>
      </w:r>
    </w:p>
    <w:p>
      <w:pPr>
        <w:pStyle w:val="28"/>
        <w:adjustRightInd w:val="0"/>
        <w:spacing w:line="360" w:lineRule="auto"/>
        <w:ind w:firstLine="480" w:firstLineChars="200"/>
        <w:rPr>
          <w:rFonts w:ascii="宋体" w:hAnsi="宋体"/>
          <w:snapToGrid w:val="0"/>
          <w:color w:val="auto"/>
          <w:sz w:val="24"/>
          <w:szCs w:val="24"/>
        </w:rPr>
      </w:pPr>
      <w:r>
        <w:rPr>
          <w:rFonts w:ascii="宋体" w:hAnsi="宋体"/>
          <w:snapToGrid w:val="0"/>
          <w:color w:val="auto"/>
          <w:sz w:val="24"/>
          <w:szCs w:val="24"/>
        </w:rPr>
        <w:t>7</w:t>
      </w:r>
      <w:r>
        <w:rPr>
          <w:rFonts w:hint="eastAsia" w:ascii="宋体" w:hAnsi="宋体"/>
          <w:snapToGrid w:val="0"/>
          <w:color w:val="auto"/>
          <w:sz w:val="24"/>
          <w:szCs w:val="24"/>
        </w:rPr>
        <w:t>．</w:t>
      </w:r>
      <w:r>
        <w:rPr>
          <w:rFonts w:ascii="宋体" w:hAnsi="宋体"/>
          <w:snapToGrid w:val="0"/>
          <w:color w:val="auto"/>
          <w:sz w:val="24"/>
          <w:szCs w:val="24"/>
        </w:rPr>
        <w:t>按照招标文件规定进行澄清、补正后的投标报价经投标人的法定代表人或其委托代理人确认后即为该投标人的最终投标报价。投标人一旦中标，此报价即为中标价。</w:t>
      </w:r>
    </w:p>
    <w:p>
      <w:pPr>
        <w:pStyle w:val="3"/>
        <w:adjustRightInd w:val="0"/>
        <w:spacing w:before="0" w:after="0" w:line="360" w:lineRule="auto"/>
        <w:ind w:firstLine="482" w:firstLineChars="200"/>
        <w:rPr>
          <w:rFonts w:ascii="宋体" w:hAnsi="宋体"/>
          <w:bCs w:val="0"/>
          <w:snapToGrid w:val="0"/>
          <w:color w:val="auto"/>
          <w:kern w:val="0"/>
          <w:sz w:val="24"/>
          <w:szCs w:val="24"/>
        </w:rPr>
      </w:pPr>
      <w:bookmarkStart w:id="26" w:name="_Toc445554772"/>
      <w:bookmarkStart w:id="27" w:name="_Toc535876112"/>
      <w:bookmarkStart w:id="28" w:name="_Toc484520588"/>
      <w:r>
        <w:rPr>
          <w:rFonts w:ascii="宋体" w:hAnsi="宋体"/>
          <w:bCs w:val="0"/>
          <w:snapToGrid w:val="0"/>
          <w:color w:val="auto"/>
          <w:kern w:val="0"/>
          <w:sz w:val="24"/>
          <w:szCs w:val="24"/>
        </w:rPr>
        <w:t>七、评标结果</w:t>
      </w:r>
      <w:bookmarkEnd w:id="26"/>
      <w:bookmarkEnd w:id="27"/>
      <w:bookmarkEnd w:id="28"/>
    </w:p>
    <w:p>
      <w:pPr>
        <w:pStyle w:val="28"/>
        <w:adjustRightInd w:val="0"/>
        <w:spacing w:line="360" w:lineRule="auto"/>
        <w:ind w:firstLine="480" w:firstLineChars="200"/>
        <w:rPr>
          <w:rFonts w:ascii="宋体" w:hAnsi="宋体"/>
          <w:snapToGrid w:val="0"/>
          <w:color w:val="auto"/>
          <w:sz w:val="24"/>
          <w:szCs w:val="24"/>
        </w:rPr>
      </w:pPr>
      <w:r>
        <w:rPr>
          <w:rFonts w:ascii="宋体" w:hAnsi="宋体"/>
          <w:snapToGrid w:val="0"/>
          <w:color w:val="auto"/>
          <w:sz w:val="24"/>
          <w:szCs w:val="24"/>
        </w:rPr>
        <w:t>评标委员会完成评标后，应当向招标人提交书面评标报告。</w:t>
      </w:r>
    </w:p>
    <w:p>
      <w:pPr>
        <w:pStyle w:val="3"/>
        <w:spacing w:before="0" w:after="0" w:line="360" w:lineRule="auto"/>
        <w:ind w:firstLine="482" w:firstLineChars="200"/>
        <w:contextualSpacing/>
        <w:rPr>
          <w:rFonts w:ascii="宋体" w:hAnsi="宋体"/>
          <w:bCs w:val="0"/>
          <w:snapToGrid w:val="0"/>
          <w:color w:val="auto"/>
          <w:kern w:val="0"/>
          <w:sz w:val="24"/>
          <w:szCs w:val="24"/>
        </w:rPr>
      </w:pPr>
      <w:bookmarkStart w:id="29" w:name="_Toc535876113"/>
      <w:bookmarkStart w:id="30" w:name="_Toc484520589"/>
      <w:bookmarkStart w:id="31" w:name="_Toc445554773"/>
      <w:r>
        <w:rPr>
          <w:rFonts w:ascii="宋体" w:hAnsi="宋体"/>
          <w:bCs w:val="0"/>
          <w:snapToGrid w:val="0"/>
          <w:color w:val="auto"/>
          <w:kern w:val="0"/>
          <w:sz w:val="24"/>
          <w:szCs w:val="24"/>
        </w:rPr>
        <w:t>八、其他</w:t>
      </w:r>
      <w:bookmarkEnd w:id="29"/>
      <w:bookmarkEnd w:id="30"/>
      <w:bookmarkEnd w:id="31"/>
    </w:p>
    <w:p>
      <w:pPr>
        <w:pStyle w:val="28"/>
        <w:spacing w:line="360" w:lineRule="auto"/>
        <w:ind w:firstLine="480" w:firstLineChars="200"/>
        <w:contextualSpacing/>
        <w:rPr>
          <w:rFonts w:ascii="宋体" w:hAnsi="宋体"/>
          <w:snapToGrid w:val="0"/>
          <w:color w:val="auto"/>
          <w:sz w:val="24"/>
          <w:szCs w:val="24"/>
        </w:rPr>
      </w:pPr>
      <w:r>
        <w:rPr>
          <w:rFonts w:ascii="宋体" w:hAnsi="宋体"/>
          <w:snapToGrid w:val="0"/>
          <w:color w:val="auto"/>
          <w:sz w:val="24"/>
          <w:szCs w:val="24"/>
        </w:rPr>
        <w:t>投标人提供的与投标有关的各类证书、证明、文件、资料等的真实性、合法性由投标人负全责。评标委员会一律不负责进行核查确认。评标时评标委员会发现投标人存在弄虚作假嫌疑的，或者由其他投标人和其他利害关系人投诉举报发现投标人存在弄虚作假行为的,提请招投标有关监督部门另行立案调查，评标工作正常进行；有关监督部门调查确认弄虚作假情况属实的，如果该投标人已被确定为中标候选人的，由招标人依招投标法相关规定取消该投标人中标资格，并从其他中标侯选人中依照推荐次序确定中标人</w:t>
      </w:r>
      <w:r>
        <w:rPr>
          <w:rFonts w:hint="eastAsia" w:ascii="宋体" w:hAnsi="宋体"/>
          <w:snapToGrid w:val="0"/>
          <w:color w:val="auto"/>
          <w:sz w:val="24"/>
          <w:szCs w:val="24"/>
        </w:rPr>
        <w:t>，招标人也可以重新招标</w:t>
      </w:r>
      <w:r>
        <w:rPr>
          <w:rFonts w:ascii="宋体" w:hAnsi="宋体"/>
          <w:snapToGrid w:val="0"/>
          <w:color w:val="auto"/>
          <w:sz w:val="24"/>
          <w:szCs w:val="24"/>
        </w:rPr>
        <w:t>。</w:t>
      </w:r>
    </w:p>
    <w:p>
      <w:pPr>
        <w:pStyle w:val="3"/>
        <w:numPr>
          <w:ilvl w:val="0"/>
          <w:numId w:val="4"/>
        </w:numPr>
        <w:ind w:left="0" w:leftChars="0" w:firstLine="0" w:firstLineChars="0"/>
        <w:jc w:val="center"/>
        <w:rPr>
          <w:rFonts w:hint="eastAsia" w:ascii="宋体" w:hAnsi="宋体" w:eastAsia="宋体"/>
        </w:rPr>
      </w:pPr>
      <w:r>
        <w:rPr>
          <w:rFonts w:hint="eastAsia" w:ascii="宋体" w:hAnsi="宋体" w:eastAsia="宋体"/>
          <w:lang w:eastAsia="zh-CN"/>
        </w:rPr>
        <w:t>采购需求</w:t>
      </w:r>
    </w:p>
    <w:p>
      <w:pPr>
        <w:keepNext w:val="0"/>
        <w:keepLines w:val="0"/>
        <w:widowControl/>
        <w:suppressLineNumbers w:val="0"/>
        <w:jc w:val="center"/>
        <w:rPr>
          <w:rFonts w:hint="eastAsia" w:ascii="宋体" w:hAnsi="宋体" w:eastAsia="宋体" w:cs="宋体"/>
          <w:snapToGrid w:val="0"/>
          <w:color w:val="000000"/>
          <w:kern w:val="0"/>
          <w:sz w:val="19"/>
          <w:szCs w:val="19"/>
          <w:lang w:val="en-US" w:eastAsia="zh-CN" w:bidi="ar"/>
        </w:rPr>
      </w:pPr>
      <w:r>
        <w:rPr>
          <w:rFonts w:hint="eastAsia" w:ascii="宋体" w:hAnsi="宋体" w:eastAsia="宋体" w:cs="宋体"/>
          <w:snapToGrid w:val="0"/>
          <w:color w:val="000000"/>
          <w:kern w:val="0"/>
          <w:sz w:val="19"/>
          <w:szCs w:val="19"/>
          <w:lang w:val="en-US" w:eastAsia="zh-CN" w:bidi="ar"/>
        </w:rPr>
        <w:t>（注</w:t>
      </w:r>
      <w:r>
        <w:rPr>
          <w:rFonts w:ascii="Batang" w:hAnsi="Batang" w:eastAsia="Batang" w:cs="Batang"/>
          <w:snapToGrid w:val="0"/>
          <w:color w:val="000000"/>
          <w:kern w:val="0"/>
          <w:sz w:val="19"/>
          <w:szCs w:val="19"/>
          <w:lang w:val="en-US" w:eastAsia="zh-CN" w:bidi="ar"/>
        </w:rPr>
        <w:t>:</w:t>
      </w:r>
      <w:r>
        <w:rPr>
          <w:rFonts w:hint="eastAsia" w:ascii="宋体" w:hAnsi="宋体" w:eastAsia="宋体" w:cs="宋体"/>
          <w:snapToGrid w:val="0"/>
          <w:color w:val="000000"/>
          <w:kern w:val="0"/>
          <w:sz w:val="19"/>
          <w:szCs w:val="19"/>
          <w:lang w:val="en-US" w:eastAsia="zh-CN" w:bidi="ar"/>
        </w:rPr>
        <w:t>本章的技术、服务及其他要求中，带</w:t>
      </w:r>
      <w:r>
        <w:rPr>
          <w:rFonts w:hint="default" w:ascii="Batang" w:hAnsi="Batang" w:eastAsia="Batang" w:cs="Batang"/>
          <w:snapToGrid w:val="0"/>
          <w:color w:val="000000"/>
          <w:kern w:val="0"/>
          <w:sz w:val="19"/>
          <w:szCs w:val="19"/>
          <w:lang w:val="en-US" w:eastAsia="zh-CN" w:bidi="ar"/>
        </w:rPr>
        <w:t>“★”</w:t>
      </w:r>
      <w:r>
        <w:rPr>
          <w:rFonts w:hint="eastAsia" w:ascii="宋体" w:hAnsi="宋体" w:eastAsia="宋体" w:cs="宋体"/>
          <w:snapToGrid w:val="0"/>
          <w:color w:val="000000"/>
          <w:kern w:val="0"/>
          <w:sz w:val="19"/>
          <w:szCs w:val="19"/>
          <w:lang w:val="en-US" w:eastAsia="zh-CN" w:bidi="ar"/>
        </w:rPr>
        <w:t>的要求为实质性要求。）</w:t>
      </w:r>
    </w:p>
    <w:p>
      <w:pPr>
        <w:keepNext w:val="0"/>
        <w:keepLines w:val="0"/>
        <w:widowControl/>
        <w:suppressLineNumbers w:val="0"/>
        <w:jc w:val="left"/>
        <w:rPr>
          <w:rFonts w:hint="eastAsia" w:ascii="宋体" w:hAnsi="宋体" w:eastAsia="宋体" w:cs="宋体"/>
          <w:snapToGrid w:val="0"/>
          <w:color w:val="000000"/>
          <w:kern w:val="0"/>
          <w:sz w:val="19"/>
          <w:szCs w:val="19"/>
          <w:lang w:val="en-US" w:eastAsia="zh-CN" w:bidi="ar"/>
        </w:rPr>
      </w:pPr>
    </w:p>
    <w:p>
      <w:pPr>
        <w:keepNext w:val="0"/>
        <w:keepLines w:val="0"/>
        <w:widowControl/>
        <w:suppressLineNumbers w:val="0"/>
        <w:jc w:val="left"/>
        <w:rPr>
          <w:rFonts w:hint="eastAsia" w:ascii="宋体" w:hAnsi="宋体" w:eastAsia="宋体" w:cs="宋体"/>
          <w:snapToGrid w:val="0"/>
          <w:color w:val="000000"/>
          <w:kern w:val="0"/>
          <w:sz w:val="19"/>
          <w:szCs w:val="19"/>
          <w:lang w:val="en-US" w:eastAsia="zh-CN" w:bidi="ar"/>
        </w:rPr>
      </w:pPr>
    </w:p>
    <w:p>
      <w:pPr>
        <w:spacing w:line="360" w:lineRule="auto"/>
        <w:ind w:firstLine="437"/>
        <w:jc w:val="center"/>
        <w:outlineLvl w:val="1"/>
        <w:rPr>
          <w:rFonts w:ascii="宋体" w:hAnsi="宋体" w:eastAsia="宋体"/>
          <w:b/>
          <w:sz w:val="24"/>
          <w:szCs w:val="18"/>
        </w:rPr>
      </w:pPr>
      <w:bookmarkStart w:id="32" w:name="bookmark57"/>
      <w:bookmarkEnd w:id="32"/>
      <w:r>
        <w:rPr>
          <w:rFonts w:hint="default" w:ascii="Batang" w:hAnsi="Batang" w:eastAsia="Batang" w:cs="Batang"/>
          <w:snapToGrid w:val="0"/>
          <w:color w:val="000000"/>
          <w:kern w:val="0"/>
          <w:sz w:val="19"/>
          <w:szCs w:val="19"/>
          <w:lang w:val="en-US" w:eastAsia="zh-CN" w:bidi="ar"/>
        </w:rPr>
        <w:t>★</w:t>
      </w:r>
      <w:r>
        <w:rPr>
          <w:rFonts w:hint="eastAsia" w:ascii="宋体" w:hAnsi="宋体" w:eastAsia="宋体"/>
          <w:b/>
          <w:sz w:val="24"/>
          <w:szCs w:val="18"/>
        </w:rPr>
        <w:t>采购需求前附表</w:t>
      </w:r>
    </w:p>
    <w:tbl>
      <w:tblPr>
        <w:tblStyle w:val="20"/>
        <w:tblW w:w="53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068"/>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74" w:type="pct"/>
            <w:vAlign w:val="center"/>
          </w:tcPr>
          <w:p>
            <w:pPr>
              <w:widowControl w:val="0"/>
              <w:pBdr>
                <w:bottom w:val="none" w:color="auto" w:sz="0" w:space="0"/>
              </w:pBdr>
              <w:adjustRightInd/>
              <w:snapToGrid/>
              <w:spacing w:line="240" w:lineRule="auto"/>
              <w:jc w:val="center"/>
              <w:textAlignment w:val="auto"/>
              <w:rPr>
                <w:rFonts w:ascii="宋体" w:hAnsi="宋体" w:eastAsia="宋体" w:cs="@仿宋_GB2312"/>
                <w:b/>
                <w:kern w:val="2"/>
                <w:sz w:val="24"/>
                <w:szCs w:val="20"/>
                <w:lang w:val="en-US" w:eastAsia="zh-CN" w:bidi="ar-SA"/>
              </w:rPr>
            </w:pPr>
            <w:r>
              <w:rPr>
                <w:rFonts w:hint="eastAsia" w:ascii="宋体" w:hAnsi="宋体" w:eastAsia="宋体" w:cs="@仿宋_GB2312"/>
                <w:b/>
                <w:kern w:val="2"/>
                <w:sz w:val="24"/>
                <w:szCs w:val="20"/>
                <w:lang w:val="en-US" w:eastAsia="zh-CN" w:bidi="ar-SA"/>
              </w:rPr>
              <w:t>序号</w:t>
            </w:r>
          </w:p>
        </w:tc>
        <w:tc>
          <w:tcPr>
            <w:tcW w:w="1117" w:type="pct"/>
            <w:vAlign w:val="center"/>
          </w:tcPr>
          <w:p>
            <w:pPr>
              <w:widowControl w:val="0"/>
              <w:spacing w:before="0" w:beforeAutospacing="0" w:after="0" w:afterAutospacing="0" w:line="360" w:lineRule="auto"/>
              <w:jc w:val="center"/>
              <w:rPr>
                <w:rFonts w:ascii="宋体" w:hAnsi="宋体" w:eastAsia="宋体" w:cs="@仿宋_GB2312"/>
                <w:b/>
                <w:bCs w:val="0"/>
                <w:kern w:val="0"/>
                <w:sz w:val="24"/>
                <w:szCs w:val="28"/>
                <w:lang w:val="en-US" w:eastAsia="zh-CN" w:bidi="ar-SA"/>
              </w:rPr>
            </w:pPr>
            <w:r>
              <w:rPr>
                <w:rFonts w:hint="eastAsia" w:ascii="宋体" w:hAnsi="宋体" w:eastAsia="宋体" w:cs="@仿宋_GB2312"/>
                <w:b/>
                <w:bCs w:val="0"/>
                <w:kern w:val="0"/>
                <w:sz w:val="24"/>
                <w:szCs w:val="28"/>
                <w:lang w:val="en-US" w:eastAsia="zh-CN" w:bidi="ar-SA"/>
              </w:rPr>
              <w:t>条款名称</w:t>
            </w:r>
          </w:p>
        </w:tc>
        <w:tc>
          <w:tcPr>
            <w:tcW w:w="3407" w:type="pct"/>
            <w:vAlign w:val="center"/>
          </w:tcPr>
          <w:p>
            <w:pPr>
              <w:widowControl w:val="0"/>
              <w:spacing w:before="0" w:beforeAutospacing="0" w:after="0" w:afterAutospacing="0" w:line="360" w:lineRule="auto"/>
              <w:jc w:val="center"/>
              <w:rPr>
                <w:rFonts w:ascii="宋体" w:hAnsi="宋体" w:eastAsia="宋体" w:cs="@仿宋_GB2312"/>
                <w:b/>
                <w:bCs w:val="0"/>
                <w:kern w:val="0"/>
                <w:sz w:val="24"/>
                <w:szCs w:val="28"/>
                <w:lang w:val="en-US" w:eastAsia="zh-CN" w:bidi="ar-SA"/>
              </w:rPr>
            </w:pPr>
            <w:r>
              <w:rPr>
                <w:rFonts w:hint="eastAsia" w:ascii="宋体" w:hAnsi="宋体" w:eastAsia="宋体" w:cs="@仿宋_GB2312"/>
                <w:b/>
                <w:bCs w:val="0"/>
                <w:kern w:val="0"/>
                <w:sz w:val="24"/>
                <w:szCs w:val="28"/>
                <w:lang w:val="en-US" w:eastAsia="zh-CN" w:bidi="ar-SA"/>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74" w:type="pct"/>
            <w:vAlign w:val="center"/>
          </w:tcPr>
          <w:p>
            <w:pPr>
              <w:widowControl w:val="0"/>
              <w:pBdr>
                <w:bottom w:val="none" w:color="auto" w:sz="0" w:space="0"/>
              </w:pBdr>
              <w:adjustRightInd/>
              <w:snapToGrid/>
              <w:spacing w:line="240" w:lineRule="auto"/>
              <w:jc w:val="center"/>
              <w:textAlignment w:val="auto"/>
              <w:rPr>
                <w:rFonts w:ascii="宋体" w:hAnsi="宋体" w:eastAsia="宋体" w:cs="@仿宋_GB2312"/>
                <w:bCs/>
                <w:kern w:val="2"/>
                <w:sz w:val="24"/>
                <w:szCs w:val="20"/>
                <w:lang w:val="en-US" w:eastAsia="zh-CN" w:bidi="ar-SA"/>
              </w:rPr>
            </w:pPr>
            <w:r>
              <w:rPr>
                <w:rFonts w:hint="eastAsia" w:ascii="宋体" w:hAnsi="宋体" w:eastAsia="宋体" w:cs="@仿宋_GB2312"/>
                <w:bCs/>
                <w:kern w:val="2"/>
                <w:sz w:val="24"/>
                <w:szCs w:val="20"/>
                <w:lang w:val="en-US" w:eastAsia="zh-CN" w:bidi="ar-SA"/>
              </w:rPr>
              <w:t>1</w:t>
            </w:r>
          </w:p>
        </w:tc>
        <w:tc>
          <w:tcPr>
            <w:tcW w:w="1117" w:type="pct"/>
            <w:vAlign w:val="center"/>
          </w:tcPr>
          <w:p>
            <w:pPr>
              <w:widowControl w:val="0"/>
              <w:spacing w:before="0" w:beforeAutospacing="0" w:after="0" w:afterAutospacing="0" w:line="360" w:lineRule="auto"/>
              <w:jc w:val="center"/>
              <w:rPr>
                <w:rFonts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付款方式</w:t>
            </w:r>
          </w:p>
        </w:tc>
        <w:tc>
          <w:tcPr>
            <w:tcW w:w="3407" w:type="pct"/>
            <w:vAlign w:val="center"/>
          </w:tcPr>
          <w:p>
            <w:pPr>
              <w:widowControl w:val="0"/>
              <w:spacing w:before="0" w:beforeAutospacing="0" w:after="0" w:afterAutospacing="0" w:line="360" w:lineRule="auto"/>
              <w:jc w:val="both"/>
              <w:rPr>
                <w:rFonts w:ascii="宋体" w:hAnsi="宋体" w:eastAsia="宋体" w:cs="@仿宋_GB2312"/>
                <w:b w:val="0"/>
                <w:bCs/>
                <w:kern w:val="0"/>
                <w:sz w:val="24"/>
                <w:szCs w:val="28"/>
                <w:u w:val="single"/>
                <w:lang w:val="en-US" w:eastAsia="zh-CN" w:bidi="ar-SA"/>
              </w:rPr>
            </w:pPr>
            <w:r>
              <w:rPr>
                <w:rFonts w:hint="eastAsia" w:ascii="宋体" w:hAnsi="宋体" w:eastAsia="宋体" w:cs="@仿宋_GB2312"/>
                <w:b w:val="0"/>
                <w:bCs/>
                <w:kern w:val="0"/>
                <w:sz w:val="24"/>
                <w:szCs w:val="28"/>
                <w:u w:val="single"/>
                <w:lang w:val="en-US" w:eastAsia="zh-CN" w:bidi="ar-SA"/>
              </w:rPr>
              <w:t>需方验收合格后，一次性付清（以上牌为准）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74" w:type="pct"/>
            <w:vAlign w:val="center"/>
          </w:tcPr>
          <w:p>
            <w:pPr>
              <w:widowControl w:val="0"/>
              <w:pBdr>
                <w:bottom w:val="none" w:color="auto" w:sz="0" w:space="0"/>
              </w:pBdr>
              <w:adjustRightInd/>
              <w:snapToGrid/>
              <w:spacing w:line="240" w:lineRule="auto"/>
              <w:jc w:val="center"/>
              <w:textAlignment w:val="auto"/>
              <w:rPr>
                <w:rFonts w:ascii="宋体" w:hAnsi="宋体" w:eastAsia="宋体" w:cs="@仿宋_GB2312"/>
                <w:bCs/>
                <w:kern w:val="2"/>
                <w:sz w:val="24"/>
                <w:szCs w:val="20"/>
                <w:lang w:val="en-US" w:eastAsia="zh-CN" w:bidi="ar-SA"/>
              </w:rPr>
            </w:pPr>
            <w:r>
              <w:rPr>
                <w:rFonts w:hint="eastAsia" w:ascii="宋体" w:hAnsi="宋体" w:eastAsia="宋体" w:cs="@仿宋_GB2312"/>
                <w:bCs/>
                <w:kern w:val="2"/>
                <w:sz w:val="24"/>
                <w:szCs w:val="20"/>
                <w:lang w:val="en-US" w:eastAsia="zh-CN" w:bidi="ar-SA"/>
              </w:rPr>
              <w:t>2</w:t>
            </w:r>
          </w:p>
        </w:tc>
        <w:tc>
          <w:tcPr>
            <w:tcW w:w="1117" w:type="pct"/>
            <w:vAlign w:val="center"/>
          </w:tcPr>
          <w:p>
            <w:pPr>
              <w:widowControl w:val="0"/>
              <w:spacing w:before="0" w:beforeAutospacing="0" w:after="0" w:afterAutospacing="0" w:line="360" w:lineRule="auto"/>
              <w:jc w:val="center"/>
              <w:rPr>
                <w:rFonts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供货及安装地点</w:t>
            </w:r>
          </w:p>
        </w:tc>
        <w:tc>
          <w:tcPr>
            <w:tcW w:w="3407" w:type="pct"/>
            <w:vAlign w:val="center"/>
          </w:tcPr>
          <w:p>
            <w:pPr>
              <w:widowControl w:val="0"/>
              <w:spacing w:before="0" w:beforeAutospacing="0" w:after="0" w:afterAutospacing="0" w:line="360" w:lineRule="auto"/>
              <w:jc w:val="both"/>
              <w:rPr>
                <w:rFonts w:hint="default"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安徽省蚌埠市龙子湖区治淮路563号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74" w:type="pct"/>
            <w:vAlign w:val="center"/>
          </w:tcPr>
          <w:p>
            <w:pPr>
              <w:widowControl w:val="0"/>
              <w:pBdr>
                <w:bottom w:val="none" w:color="auto" w:sz="0" w:space="0"/>
              </w:pBdr>
              <w:adjustRightInd/>
              <w:snapToGrid/>
              <w:spacing w:line="240" w:lineRule="auto"/>
              <w:jc w:val="center"/>
              <w:textAlignment w:val="auto"/>
              <w:rPr>
                <w:rFonts w:ascii="宋体" w:hAnsi="宋体" w:eastAsia="宋体" w:cs="@仿宋_GB2312"/>
                <w:bCs/>
                <w:kern w:val="2"/>
                <w:sz w:val="24"/>
                <w:szCs w:val="20"/>
                <w:lang w:val="en-US" w:eastAsia="zh-CN" w:bidi="ar-SA"/>
              </w:rPr>
            </w:pPr>
            <w:r>
              <w:rPr>
                <w:rFonts w:hint="eastAsia" w:ascii="宋体" w:hAnsi="宋体" w:eastAsia="宋体" w:cs="@仿宋_GB2312"/>
                <w:bCs/>
                <w:kern w:val="2"/>
                <w:sz w:val="24"/>
                <w:szCs w:val="20"/>
                <w:lang w:val="en-US" w:eastAsia="zh-CN" w:bidi="ar-SA"/>
              </w:rPr>
              <w:t>3</w:t>
            </w:r>
          </w:p>
        </w:tc>
        <w:tc>
          <w:tcPr>
            <w:tcW w:w="1117" w:type="pct"/>
            <w:vAlign w:val="center"/>
          </w:tcPr>
          <w:p>
            <w:pPr>
              <w:widowControl w:val="0"/>
              <w:spacing w:before="0" w:beforeAutospacing="0" w:after="0" w:afterAutospacing="0" w:line="360" w:lineRule="auto"/>
              <w:jc w:val="center"/>
              <w:rPr>
                <w:rFonts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供货及安装期限</w:t>
            </w:r>
          </w:p>
        </w:tc>
        <w:tc>
          <w:tcPr>
            <w:tcW w:w="3407" w:type="pct"/>
            <w:vAlign w:val="center"/>
          </w:tcPr>
          <w:p>
            <w:pPr>
              <w:widowControl w:val="0"/>
              <w:spacing w:before="0" w:beforeAutospacing="0" w:after="0" w:afterAutospacing="0" w:line="360" w:lineRule="auto"/>
              <w:jc w:val="both"/>
              <w:rPr>
                <w:rFonts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合同生效后7</w:t>
            </w:r>
            <w:r>
              <w:rPr>
                <w:rFonts w:ascii="宋体" w:hAnsi="宋体" w:eastAsia="宋体" w:cs="@仿宋_GB2312"/>
                <w:b w:val="0"/>
                <w:bCs/>
                <w:kern w:val="0"/>
                <w:sz w:val="24"/>
                <w:szCs w:val="28"/>
                <w:lang w:val="en-US" w:eastAsia="zh-CN" w:bidi="ar-SA"/>
              </w:rPr>
              <w:t>日内供货结束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474" w:type="pct"/>
            <w:vAlign w:val="center"/>
          </w:tcPr>
          <w:p>
            <w:pPr>
              <w:widowControl w:val="0"/>
              <w:pBdr>
                <w:bottom w:val="none" w:color="auto" w:sz="0" w:space="0"/>
              </w:pBdr>
              <w:adjustRightInd/>
              <w:snapToGrid/>
              <w:spacing w:line="240" w:lineRule="auto"/>
              <w:jc w:val="center"/>
              <w:textAlignment w:val="auto"/>
              <w:rPr>
                <w:rFonts w:ascii="宋体" w:hAnsi="宋体" w:eastAsia="宋体" w:cs="@仿宋_GB2312"/>
                <w:bCs/>
                <w:kern w:val="2"/>
                <w:sz w:val="24"/>
                <w:szCs w:val="20"/>
                <w:lang w:val="en-US" w:eastAsia="zh-CN" w:bidi="ar-SA"/>
              </w:rPr>
            </w:pPr>
            <w:r>
              <w:rPr>
                <w:rFonts w:hint="eastAsia" w:ascii="宋体" w:hAnsi="宋体" w:eastAsia="宋体" w:cs="@仿宋_GB2312"/>
                <w:bCs/>
                <w:kern w:val="2"/>
                <w:sz w:val="24"/>
                <w:szCs w:val="20"/>
                <w:lang w:val="en-US" w:eastAsia="zh-CN" w:bidi="ar-SA"/>
              </w:rPr>
              <w:t>4</w:t>
            </w:r>
          </w:p>
        </w:tc>
        <w:tc>
          <w:tcPr>
            <w:tcW w:w="1117" w:type="pct"/>
            <w:vAlign w:val="center"/>
          </w:tcPr>
          <w:p>
            <w:pPr>
              <w:widowControl w:val="0"/>
              <w:spacing w:before="0" w:beforeAutospacing="0" w:after="0" w:afterAutospacing="0" w:line="360" w:lineRule="auto"/>
              <w:jc w:val="center"/>
              <w:rPr>
                <w:rFonts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免费质保期</w:t>
            </w:r>
          </w:p>
        </w:tc>
        <w:tc>
          <w:tcPr>
            <w:tcW w:w="3407" w:type="pct"/>
            <w:vAlign w:val="center"/>
          </w:tcPr>
          <w:p>
            <w:pPr>
              <w:widowControl w:val="0"/>
              <w:spacing w:before="0" w:beforeAutospacing="0" w:after="0" w:afterAutospacing="0" w:line="360" w:lineRule="auto"/>
              <w:jc w:val="both"/>
              <w:rPr>
                <w:rFonts w:hint="eastAsia"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质保期：整车 3 年或 10 万公里（从交付日期起计算）</w:t>
            </w:r>
          </w:p>
          <w:p>
            <w:pPr>
              <w:widowControl w:val="0"/>
              <w:spacing w:before="0" w:beforeAutospacing="0" w:after="0" w:afterAutospacing="0" w:line="360" w:lineRule="auto"/>
              <w:jc w:val="both"/>
              <w:rPr>
                <w:rFonts w:hint="eastAsia"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质保期内，免费售后服务，售后服务响应时间为接到报障电话后不超过 24 小时；</w:t>
            </w:r>
          </w:p>
          <w:p>
            <w:pPr>
              <w:widowControl w:val="0"/>
              <w:spacing w:before="0" w:beforeAutospacing="0" w:after="0" w:afterAutospacing="0" w:line="360" w:lineRule="auto"/>
              <w:jc w:val="both"/>
              <w:rPr>
                <w:rFonts w:hint="eastAsia"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依据国家规定三包政策（需具有售后能力）</w:t>
            </w:r>
          </w:p>
          <w:p>
            <w:pPr>
              <w:widowControl w:val="0"/>
              <w:spacing w:before="0" w:beforeAutospacing="0" w:after="0" w:afterAutospacing="0" w:line="360" w:lineRule="auto"/>
              <w:jc w:val="both"/>
              <w:rPr>
                <w:rFonts w:ascii="宋体" w:hAnsi="宋体" w:eastAsia="宋体" w:cs="@仿宋_GB2312"/>
                <w:b w:val="0"/>
                <w:bCs/>
                <w:kern w:val="0"/>
                <w:sz w:val="24"/>
                <w:szCs w:val="28"/>
                <w:lang w:val="en-US" w:eastAsia="zh-CN" w:bidi="ar-SA"/>
              </w:rPr>
            </w:pPr>
            <w:r>
              <w:rPr>
                <w:rFonts w:hint="eastAsia" w:ascii="宋体" w:hAnsi="宋体" w:cs="@仿宋_GB2312"/>
                <w:b w:val="0"/>
                <w:bCs/>
                <w:kern w:val="0"/>
                <w:sz w:val="24"/>
                <w:szCs w:val="28"/>
                <w:lang w:val="en-US" w:eastAsia="zh-CN" w:bidi="ar-SA"/>
              </w:rPr>
              <w:t>(</w:t>
            </w:r>
            <w:r>
              <w:rPr>
                <w:rFonts w:hint="eastAsia" w:ascii="宋体" w:hAnsi="宋体" w:eastAsia="宋体" w:cs="@仿宋_GB2312"/>
                <w:b w:val="0"/>
                <w:bCs/>
                <w:kern w:val="0"/>
                <w:sz w:val="24"/>
                <w:szCs w:val="28"/>
                <w:lang w:val="en-US" w:eastAsia="zh-CN" w:bidi="ar-SA"/>
              </w:rPr>
              <w:t>超过质保期的，只收取成本费</w:t>
            </w:r>
            <w:r>
              <w:rPr>
                <w:rFonts w:hint="eastAsia" w:ascii="宋体" w:hAnsi="宋体" w:cs="@仿宋_GB2312"/>
                <w:b w:val="0"/>
                <w:bCs/>
                <w:kern w:val="0"/>
                <w:sz w:val="24"/>
                <w:szCs w:val="28"/>
                <w:lang w:val="en-US" w:eastAsia="zh-CN" w:bidi="ar-SA"/>
              </w:rPr>
              <w:t>)</w:t>
            </w:r>
          </w:p>
        </w:tc>
      </w:tr>
    </w:tbl>
    <w:p>
      <w:pPr>
        <w:spacing w:before="101" w:line="225" w:lineRule="auto"/>
        <w:ind w:left="10"/>
        <w:outlineLvl w:val="1"/>
        <w:rPr>
          <w:rFonts w:ascii="宋体" w:hAnsi="宋体" w:eastAsia="宋体" w:cs="宋体"/>
          <w:b/>
          <w:bCs/>
          <w:spacing w:val="4"/>
          <w:sz w:val="31"/>
          <w:szCs w:val="31"/>
        </w:rPr>
      </w:pPr>
    </w:p>
    <w:p>
      <w:pPr>
        <w:spacing w:before="101" w:line="225" w:lineRule="auto"/>
        <w:outlineLvl w:val="1"/>
        <w:rPr>
          <w:rFonts w:ascii="宋体" w:hAnsi="宋体" w:eastAsia="宋体" w:cs="宋体"/>
          <w:b/>
          <w:bCs/>
          <w:spacing w:val="4"/>
          <w:sz w:val="31"/>
          <w:szCs w:val="31"/>
        </w:rPr>
      </w:pPr>
    </w:p>
    <w:p>
      <w:pPr>
        <w:spacing w:before="101" w:line="225" w:lineRule="auto"/>
        <w:ind w:left="10"/>
        <w:outlineLvl w:val="1"/>
        <w:rPr>
          <w:rFonts w:hint="default" w:ascii="宋体" w:hAnsi="宋体" w:eastAsia="宋体" w:cs="宋体"/>
          <w:sz w:val="31"/>
          <w:szCs w:val="31"/>
          <w:lang w:val="en-US" w:eastAsia="zh-CN"/>
        </w:rPr>
      </w:pPr>
      <w:r>
        <w:rPr>
          <w:rFonts w:ascii="宋体" w:hAnsi="宋体" w:eastAsia="宋体" w:cs="宋体"/>
          <w:b/>
          <w:bCs/>
          <w:spacing w:val="4"/>
          <w:sz w:val="31"/>
          <w:szCs w:val="31"/>
        </w:rPr>
        <w:t>一、项目概况</w:t>
      </w:r>
      <w:r>
        <w:rPr>
          <w:rFonts w:hint="eastAsia" w:ascii="宋体" w:hAnsi="宋体" w:eastAsia="宋体" w:cs="宋体"/>
          <w:b/>
          <w:bCs/>
          <w:spacing w:val="4"/>
          <w:sz w:val="31"/>
          <w:szCs w:val="31"/>
          <w:lang w:eastAsia="zh-CN"/>
        </w:rPr>
        <w:t>、</w:t>
      </w:r>
      <w:r>
        <w:rPr>
          <w:rFonts w:hint="eastAsia" w:ascii="宋体" w:hAnsi="宋体" w:eastAsia="宋体" w:cs="宋体"/>
          <w:b/>
          <w:bCs/>
          <w:spacing w:val="4"/>
          <w:sz w:val="31"/>
          <w:szCs w:val="31"/>
          <w:lang w:val="en-US" w:eastAsia="zh-CN"/>
        </w:rPr>
        <w:t>内容</w:t>
      </w:r>
    </w:p>
    <w:p>
      <w:pPr>
        <w:spacing w:before="295" w:line="219" w:lineRule="auto"/>
        <w:ind w:left="42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本项目为安徽省地勘局第一水文工程地质勘查院2024年度</w:t>
      </w:r>
      <w:r>
        <w:rPr>
          <w:rFonts w:hint="eastAsia" w:ascii="宋体" w:hAnsi="宋体" w:eastAsia="宋体" w:cs="宋体"/>
          <w:spacing w:val="-2"/>
          <w:sz w:val="24"/>
          <w:szCs w:val="24"/>
          <w:highlight w:val="none"/>
          <w:lang w:val="en-US" w:eastAsia="zh-CN"/>
        </w:rPr>
        <w:t>业务用车</w:t>
      </w:r>
      <w:r>
        <w:rPr>
          <w:rFonts w:hint="eastAsia" w:ascii="宋体" w:hAnsi="宋体" w:eastAsia="宋体" w:cs="宋体"/>
          <w:spacing w:val="-2"/>
          <w:sz w:val="24"/>
          <w:szCs w:val="24"/>
          <w:lang w:val="en-US" w:eastAsia="zh-CN"/>
        </w:rPr>
        <w:t>采购项目，单位预采购</w:t>
      </w:r>
      <w:r>
        <w:rPr>
          <w:rFonts w:ascii="宋体" w:hAnsi="宋体" w:eastAsia="宋体" w:cs="宋体"/>
          <w:spacing w:val="-2"/>
          <w:sz w:val="24"/>
          <w:szCs w:val="24"/>
        </w:rPr>
        <w:t xml:space="preserve"> </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 xml:space="preserve"> 辆燃油车</w:t>
      </w:r>
      <w:r>
        <w:rPr>
          <w:rFonts w:hint="eastAsia" w:ascii="宋体" w:hAnsi="宋体" w:eastAsia="宋体" w:cs="宋体"/>
          <w:spacing w:val="-2"/>
          <w:sz w:val="24"/>
          <w:szCs w:val="24"/>
          <w:lang w:val="en-US" w:eastAsia="zh-CN"/>
        </w:rPr>
        <w:t>作为日常工作通勤使用。</w:t>
      </w:r>
    </w:p>
    <w:p>
      <w:pPr>
        <w:spacing w:before="295" w:line="219" w:lineRule="auto"/>
        <w:ind w:left="420"/>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采购预算金额（元）:</w:t>
      </w:r>
      <w:r>
        <w:rPr>
          <w:rFonts w:hint="eastAsia" w:ascii="宋体" w:hAnsi="宋体" w:eastAsia="宋体" w:cs="宋体"/>
          <w:spacing w:val="-2"/>
          <w:sz w:val="24"/>
          <w:szCs w:val="24"/>
          <w:highlight w:val="none"/>
          <w:lang w:val="en-US" w:eastAsia="zh-CN"/>
        </w:rPr>
        <w:t xml:space="preserve"> 499900.00</w:t>
      </w:r>
      <w:r>
        <w:rPr>
          <w:rFonts w:hint="eastAsia" w:ascii="宋体" w:hAnsi="宋体" w:eastAsia="宋体" w:cs="宋体"/>
          <w:spacing w:val="-2"/>
          <w:sz w:val="24"/>
          <w:szCs w:val="24"/>
          <w:lang w:val="en-US" w:eastAsia="zh-CN"/>
        </w:rPr>
        <w:t>元</w:t>
      </w:r>
      <w:r>
        <w:rPr>
          <w:rFonts w:hint="eastAsia" w:ascii="宋体" w:hAnsi="宋体" w:cs="宋体"/>
          <w:spacing w:val="-2"/>
          <w:sz w:val="24"/>
          <w:szCs w:val="24"/>
          <w:lang w:val="en-US" w:eastAsia="zh-CN"/>
        </w:rPr>
        <w:t>，大写：</w:t>
      </w:r>
      <w:r>
        <w:rPr>
          <w:rFonts w:hint="eastAsia" w:ascii="宋体" w:hAnsi="宋体" w:cs="宋体"/>
          <w:spacing w:val="-2"/>
          <w:sz w:val="24"/>
          <w:szCs w:val="24"/>
          <w:highlight w:val="none"/>
          <w:lang w:val="en-US" w:eastAsia="zh-CN"/>
        </w:rPr>
        <w:t>肆拾玖万玖仟玖佰元整</w:t>
      </w:r>
      <w:r>
        <w:rPr>
          <w:rFonts w:hint="eastAsia" w:ascii="宋体" w:hAnsi="宋体" w:cs="宋体"/>
          <w:spacing w:val="-2"/>
          <w:sz w:val="24"/>
          <w:szCs w:val="24"/>
          <w:lang w:val="en-US" w:eastAsia="zh-CN"/>
        </w:rPr>
        <w:t>；</w:t>
      </w:r>
    </w:p>
    <w:p>
      <w:pPr>
        <w:spacing w:before="295" w:line="219" w:lineRule="auto"/>
        <w:ind w:left="420"/>
        <w:rPr>
          <w:rFonts w:hint="default" w:ascii="宋体" w:hAnsi="宋体" w:eastAsia="宋体" w:cs="宋体"/>
          <w:sz w:val="24"/>
          <w:szCs w:val="24"/>
          <w:lang w:val="en-US" w:eastAsia="zh-CN"/>
        </w:rPr>
      </w:pPr>
      <w:r>
        <w:rPr>
          <w:rFonts w:hint="eastAsia" w:ascii="宋体" w:hAnsi="宋体" w:eastAsia="宋体" w:cs="宋体"/>
          <w:spacing w:val="-2"/>
          <w:sz w:val="24"/>
          <w:szCs w:val="24"/>
          <w:lang w:val="en-US" w:eastAsia="zh-CN"/>
        </w:rPr>
        <w:t>采购最高限价（元）:</w:t>
      </w:r>
      <w:r>
        <w:rPr>
          <w:rFonts w:hint="eastAsia" w:ascii="宋体" w:hAnsi="宋体" w:eastAsia="宋体" w:cs="宋体"/>
          <w:spacing w:val="-2"/>
          <w:sz w:val="24"/>
          <w:szCs w:val="24"/>
          <w:highlight w:val="none"/>
          <w:lang w:val="en-US" w:eastAsia="zh-CN"/>
        </w:rPr>
        <w:t xml:space="preserve"> 499900.00</w:t>
      </w:r>
      <w:r>
        <w:rPr>
          <w:rFonts w:hint="eastAsia" w:ascii="宋体" w:hAnsi="宋体" w:eastAsia="宋体" w:cs="宋体"/>
          <w:spacing w:val="-2"/>
          <w:sz w:val="24"/>
          <w:szCs w:val="24"/>
          <w:lang w:val="en-US" w:eastAsia="zh-CN"/>
        </w:rPr>
        <w:t>元</w:t>
      </w:r>
      <w:r>
        <w:rPr>
          <w:rFonts w:hint="eastAsia" w:ascii="宋体" w:hAnsi="宋体" w:cs="宋体"/>
          <w:spacing w:val="-2"/>
          <w:sz w:val="24"/>
          <w:szCs w:val="24"/>
          <w:lang w:val="en-US" w:eastAsia="zh-CN"/>
        </w:rPr>
        <w:t>，大写：</w:t>
      </w:r>
      <w:r>
        <w:rPr>
          <w:rFonts w:hint="eastAsia" w:ascii="宋体" w:hAnsi="宋体" w:cs="宋体"/>
          <w:spacing w:val="-2"/>
          <w:sz w:val="24"/>
          <w:szCs w:val="24"/>
          <w:highlight w:val="none"/>
          <w:lang w:val="en-US" w:eastAsia="zh-CN"/>
        </w:rPr>
        <w:t>肆拾玖万玖仟玖佰元整</w:t>
      </w:r>
      <w:r>
        <w:rPr>
          <w:rFonts w:hint="eastAsia" w:ascii="宋体" w:hAnsi="宋体" w:eastAsia="宋体" w:cs="宋体"/>
          <w:spacing w:val="-2"/>
          <w:sz w:val="24"/>
          <w:szCs w:val="24"/>
          <w:lang w:val="en-US" w:eastAsia="zh-CN"/>
        </w:rPr>
        <w:t>。</w:t>
      </w:r>
    </w:p>
    <w:p>
      <w:pPr>
        <w:pStyle w:val="12"/>
        <w:spacing w:line="255" w:lineRule="auto"/>
      </w:pPr>
    </w:p>
    <w:p>
      <w:pPr>
        <w:spacing w:before="100" w:line="224" w:lineRule="auto"/>
        <w:outlineLvl w:val="1"/>
        <w:rPr>
          <w:rFonts w:ascii="宋体" w:hAnsi="宋体" w:eastAsia="宋体" w:cs="宋体"/>
          <w:b/>
          <w:bCs/>
          <w:spacing w:val="5"/>
          <w:sz w:val="31"/>
          <w:szCs w:val="31"/>
        </w:rPr>
      </w:pPr>
    </w:p>
    <w:p>
      <w:pPr>
        <w:spacing w:before="100" w:line="224" w:lineRule="auto"/>
        <w:ind w:left="10"/>
        <w:outlineLvl w:val="1"/>
        <w:rPr>
          <w:rFonts w:hint="eastAsia" w:ascii="宋体" w:hAnsi="宋体" w:eastAsia="宋体" w:cs="宋体"/>
          <w:spacing w:val="-2"/>
          <w:sz w:val="24"/>
          <w:szCs w:val="24"/>
          <w:lang w:val="en-US" w:eastAsia="zh-CN"/>
        </w:rPr>
      </w:pPr>
      <w:r>
        <w:rPr>
          <w:rFonts w:ascii="宋体" w:hAnsi="宋体" w:eastAsia="宋体" w:cs="宋体"/>
          <w:b/>
          <w:bCs/>
          <w:spacing w:val="5"/>
          <w:sz w:val="31"/>
          <w:szCs w:val="31"/>
        </w:rPr>
        <w:t>二、货物需求</w:t>
      </w:r>
      <w:r>
        <w:rPr>
          <w:rFonts w:hint="eastAsia" w:ascii="宋体" w:hAnsi="宋体" w:cs="宋体"/>
          <w:b/>
          <w:bCs/>
          <w:spacing w:val="5"/>
          <w:sz w:val="31"/>
          <w:szCs w:val="31"/>
          <w:lang w:val="en-US" w:eastAsia="zh-CN"/>
        </w:rPr>
        <w:t>技术</w:t>
      </w:r>
      <w:r>
        <w:rPr>
          <w:rFonts w:ascii="宋体" w:hAnsi="宋体" w:eastAsia="宋体" w:cs="宋体"/>
          <w:b/>
          <w:bCs/>
          <w:spacing w:val="5"/>
          <w:sz w:val="31"/>
          <w:szCs w:val="31"/>
        </w:rPr>
        <w:t>一览表</w:t>
      </w:r>
    </w:p>
    <w:p>
      <w:pPr>
        <w:spacing w:before="295" w:line="219" w:lineRule="auto"/>
        <w:ind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本次采购范围包括下表所列所有货物的供货、包装运输及保险、装卸、指导安装、考核、验收、培训及交付后约定期限内免费维修保养服务等全部内容。</w:t>
      </w:r>
    </w:p>
    <w:p>
      <w:pPr>
        <w:spacing w:before="295" w:line="219" w:lineRule="auto"/>
        <w:ind w:firstLine="472" w:firstLineChars="200"/>
        <w:rPr>
          <w:rFonts w:hint="eastAsia" w:ascii="宋体" w:hAnsi="宋体" w:eastAsia="宋体" w:cs="宋体"/>
          <w:spacing w:val="-2"/>
          <w:sz w:val="24"/>
          <w:szCs w:val="24"/>
          <w:lang w:val="en-US" w:eastAsia="zh-CN"/>
        </w:rPr>
      </w:pPr>
    </w:p>
    <w:p>
      <w:pPr>
        <w:spacing w:before="295" w:line="219" w:lineRule="auto"/>
        <w:rPr>
          <w:rFonts w:hint="eastAsia" w:ascii="宋体" w:hAnsi="宋体" w:eastAsia="宋体" w:cs="宋体"/>
          <w:spacing w:val="-2"/>
          <w:sz w:val="24"/>
          <w:szCs w:val="24"/>
          <w:lang w:val="en-US" w:eastAsia="zh-CN"/>
        </w:rPr>
      </w:pPr>
    </w:p>
    <w:p>
      <w:pPr>
        <w:spacing w:before="295" w:line="219" w:lineRule="auto"/>
        <w:rPr>
          <w:rFonts w:hint="eastAsia" w:ascii="宋体" w:hAnsi="宋体" w:eastAsia="宋体" w:cs="宋体"/>
          <w:spacing w:val="-2"/>
          <w:sz w:val="24"/>
          <w:szCs w:val="24"/>
          <w:lang w:val="en-US" w:eastAsia="zh-CN"/>
        </w:rPr>
      </w:pPr>
    </w:p>
    <w:p>
      <w:pPr>
        <w:spacing w:before="295" w:line="219" w:lineRule="auto"/>
        <w:rPr>
          <w:rFonts w:hint="eastAsia" w:ascii="宋体" w:hAnsi="宋体" w:eastAsia="宋体" w:cs="宋体"/>
          <w:spacing w:val="-2"/>
          <w:sz w:val="24"/>
          <w:szCs w:val="24"/>
          <w:lang w:val="en-US" w:eastAsia="zh-CN"/>
        </w:rPr>
      </w:pPr>
    </w:p>
    <w:tbl>
      <w:tblPr>
        <w:tblStyle w:val="37"/>
        <w:tblW w:w="8539"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1262"/>
        <w:gridCol w:w="4572"/>
        <w:gridCol w:w="1025"/>
        <w:gridCol w:w="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91" w:type="dxa"/>
            <w:vAlign w:val="top"/>
          </w:tcPr>
          <w:p>
            <w:pPr>
              <w:pStyle w:val="36"/>
              <w:spacing w:before="35" w:line="217" w:lineRule="auto"/>
              <w:ind w:left="189"/>
            </w:pPr>
            <w:r>
              <w:rPr>
                <w:b/>
                <w:bCs/>
                <w:spacing w:val="4"/>
              </w:rPr>
              <w:t>序号</w:t>
            </w:r>
          </w:p>
        </w:tc>
        <w:tc>
          <w:tcPr>
            <w:tcW w:w="1262" w:type="dxa"/>
            <w:vAlign w:val="top"/>
          </w:tcPr>
          <w:p>
            <w:pPr>
              <w:pStyle w:val="36"/>
              <w:spacing w:before="35" w:line="217" w:lineRule="auto"/>
              <w:ind w:left="218"/>
            </w:pPr>
            <w:r>
              <w:rPr>
                <w:b/>
                <w:bCs/>
                <w:spacing w:val="5"/>
              </w:rPr>
              <w:t>货物名称</w:t>
            </w:r>
          </w:p>
        </w:tc>
        <w:tc>
          <w:tcPr>
            <w:tcW w:w="4572" w:type="dxa"/>
            <w:vAlign w:val="top"/>
          </w:tcPr>
          <w:p>
            <w:pPr>
              <w:pStyle w:val="36"/>
              <w:spacing w:before="35" w:line="217" w:lineRule="auto"/>
              <w:ind w:left="1553"/>
            </w:pPr>
            <w:r>
              <w:rPr>
                <w:b/>
                <w:bCs/>
                <w:spacing w:val="7"/>
              </w:rPr>
              <w:t>技术参数及要求</w:t>
            </w:r>
          </w:p>
        </w:tc>
        <w:tc>
          <w:tcPr>
            <w:tcW w:w="1025" w:type="dxa"/>
            <w:vAlign w:val="top"/>
          </w:tcPr>
          <w:p>
            <w:pPr>
              <w:pStyle w:val="36"/>
              <w:spacing w:before="35" w:line="217" w:lineRule="auto"/>
              <w:ind w:left="311"/>
            </w:pPr>
            <w:r>
              <w:rPr>
                <w:b/>
                <w:bCs/>
                <w:spacing w:val="3"/>
              </w:rPr>
              <w:t>数量</w:t>
            </w:r>
          </w:p>
        </w:tc>
        <w:tc>
          <w:tcPr>
            <w:tcW w:w="889" w:type="dxa"/>
            <w:vAlign w:val="top"/>
          </w:tcPr>
          <w:p>
            <w:pPr>
              <w:pStyle w:val="36"/>
              <w:spacing w:before="35" w:line="217" w:lineRule="auto"/>
              <w:ind w:left="241"/>
            </w:pPr>
            <w:r>
              <w:rPr>
                <w:b/>
                <w:bCs/>
                <w:spacing w:val="3"/>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1" w:hRule="atLeast"/>
        </w:trPr>
        <w:tc>
          <w:tcPr>
            <w:tcW w:w="79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36"/>
              <w:spacing w:before="78" w:line="184" w:lineRule="auto"/>
              <w:ind w:left="360"/>
              <w:rPr>
                <w:sz w:val="24"/>
                <w:szCs w:val="24"/>
              </w:rPr>
            </w:pPr>
            <w:r>
              <w:rPr>
                <w:sz w:val="24"/>
                <w:szCs w:val="24"/>
              </w:rPr>
              <w:t>1</w:t>
            </w:r>
          </w:p>
        </w:tc>
        <w:tc>
          <w:tcPr>
            <w:tcW w:w="126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36"/>
              <w:spacing w:before="78" w:line="229" w:lineRule="auto"/>
              <w:ind w:left="517" w:right="149" w:hanging="360"/>
              <w:rPr>
                <w:sz w:val="24"/>
                <w:szCs w:val="24"/>
              </w:rPr>
            </w:pPr>
            <w:r>
              <w:rPr>
                <w:rFonts w:hint="eastAsia" w:ascii="宋体" w:hAnsi="宋体" w:eastAsia="宋体" w:cs="宋体"/>
                <w:snapToGrid w:val="0"/>
                <w:color w:val="000000"/>
                <w:spacing w:val="-2"/>
                <w:kern w:val="0"/>
                <w:sz w:val="24"/>
                <w:szCs w:val="24"/>
                <w:lang w:val="en-US" w:eastAsia="zh-CN" w:bidi="ar-SA"/>
              </w:rPr>
              <w:t>燃油车</w:t>
            </w:r>
          </w:p>
        </w:tc>
        <w:tc>
          <w:tcPr>
            <w:tcW w:w="4572" w:type="dxa"/>
            <w:vAlign w:val="top"/>
          </w:tcPr>
          <w:p>
            <w:pPr>
              <w:pStyle w:val="36"/>
              <w:spacing w:before="140" w:line="228" w:lineRule="auto"/>
              <w:ind w:left="129"/>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 、长/宽/高（mm ）： ≥5346x1976x1781</w:t>
            </w:r>
          </w:p>
          <w:p>
            <w:pPr>
              <w:pStyle w:val="36"/>
              <w:spacing w:before="154" w:line="227" w:lineRule="auto"/>
              <w:ind w:left="109"/>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 、车身机构：5 门 7 座 MPV</w:t>
            </w:r>
            <w:r>
              <w:rPr>
                <w:rFonts w:hint="eastAsia" w:cs="宋体"/>
                <w:snapToGrid w:val="0"/>
                <w:color w:val="000000"/>
                <w:spacing w:val="-2"/>
                <w:kern w:val="0"/>
                <w:sz w:val="24"/>
                <w:szCs w:val="24"/>
                <w:lang w:val="en-US" w:eastAsia="zh-CN" w:bidi="ar-SA"/>
              </w:rPr>
              <w:t>及以上</w:t>
            </w:r>
          </w:p>
          <w:p>
            <w:pPr>
              <w:pStyle w:val="36"/>
              <w:spacing w:before="152" w:line="228" w:lineRule="auto"/>
              <w:ind w:left="113"/>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3 、车身颜色： 白/黑/银</w:t>
            </w:r>
          </w:p>
          <w:p>
            <w:pPr>
              <w:pStyle w:val="36"/>
              <w:spacing w:before="154" w:line="227" w:lineRule="auto"/>
              <w:ind w:left="108"/>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4 、★轴距（mm ）： ≥3180</w:t>
            </w:r>
          </w:p>
          <w:p>
            <w:pPr>
              <w:pStyle w:val="36"/>
              <w:spacing w:before="155" w:line="228" w:lineRule="auto"/>
              <w:ind w:left="114"/>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5 、环保标准：</w:t>
            </w:r>
            <w:r>
              <w:rPr>
                <w:rFonts w:hint="eastAsia" w:ascii="宋体" w:hAnsi="宋体" w:eastAsia="宋体" w:cs="宋体"/>
                <w:snapToGrid w:val="0"/>
                <w:color w:val="000000" w:themeColor="text1"/>
                <w:spacing w:val="-2"/>
                <w:kern w:val="0"/>
                <w:sz w:val="24"/>
                <w:szCs w:val="24"/>
                <w:highlight w:val="none"/>
                <w:lang w:val="en-US" w:eastAsia="zh-CN" w:bidi="ar-SA"/>
                <w14:textFill>
                  <w14:solidFill>
                    <w14:schemeClr w14:val="tx1"/>
                  </w14:solidFill>
                </w14:textFill>
              </w:rPr>
              <w:t>≥</w:t>
            </w:r>
            <w:r>
              <w:rPr>
                <w:rFonts w:hint="eastAsia" w:ascii="宋体" w:hAnsi="宋体" w:eastAsia="宋体" w:cs="宋体"/>
                <w:snapToGrid w:val="0"/>
                <w:color w:val="000000"/>
                <w:spacing w:val="-2"/>
                <w:kern w:val="0"/>
                <w:sz w:val="24"/>
                <w:szCs w:val="24"/>
                <w:lang w:val="en-US" w:eastAsia="zh-CN" w:bidi="ar-SA"/>
              </w:rPr>
              <w:t>国 VI</w:t>
            </w:r>
          </w:p>
          <w:p>
            <w:pPr>
              <w:pStyle w:val="36"/>
              <w:spacing w:before="150" w:line="227" w:lineRule="auto"/>
              <w:ind w:left="114"/>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6、★发动机： ≥186 马力</w:t>
            </w:r>
          </w:p>
          <w:p>
            <w:pPr>
              <w:pStyle w:val="36"/>
              <w:spacing w:before="155" w:line="228" w:lineRule="auto"/>
              <w:ind w:left="112"/>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7 、变速箱：</w:t>
            </w:r>
            <w:r>
              <w:rPr>
                <w:rFonts w:hint="eastAsia" w:cs="宋体"/>
                <w:snapToGrid w:val="0"/>
                <w:color w:val="000000"/>
                <w:spacing w:val="-2"/>
                <w:kern w:val="0"/>
                <w:sz w:val="24"/>
                <w:szCs w:val="24"/>
                <w:lang w:val="en-US" w:eastAsia="zh-CN" w:bidi="ar-SA"/>
              </w:rPr>
              <w:t>七速湿式双离合</w:t>
            </w:r>
          </w:p>
          <w:p>
            <w:pPr>
              <w:pStyle w:val="36"/>
              <w:spacing w:before="153" w:line="228" w:lineRule="auto"/>
              <w:ind w:left="113"/>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8、转向系统：电动助力转向系统</w:t>
            </w:r>
          </w:p>
          <w:p>
            <w:pPr>
              <w:pStyle w:val="36"/>
              <w:spacing w:before="152" w:line="227" w:lineRule="auto"/>
              <w:ind w:left="113"/>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9 、 发动机型式：涡轮增压发动机</w:t>
            </w:r>
          </w:p>
          <w:p>
            <w:pPr>
              <w:pStyle w:val="36"/>
              <w:spacing w:before="155" w:line="227" w:lineRule="auto"/>
              <w:ind w:left="129"/>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10 、前悬挂形式：麦弗逊式独立悬挂</w:t>
            </w:r>
          </w:p>
          <w:p>
            <w:pPr>
              <w:pStyle w:val="36"/>
              <w:spacing w:before="155" w:line="228" w:lineRule="auto"/>
              <w:ind w:left="129"/>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11、后悬挂形式：多摆臂式独立悬架</w:t>
            </w:r>
          </w:p>
          <w:p>
            <w:pPr>
              <w:pStyle w:val="36"/>
              <w:spacing w:before="151" w:line="227" w:lineRule="auto"/>
              <w:ind w:left="129"/>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12 、轮胎规格尺寸： ≥235/55 R19</w:t>
            </w:r>
          </w:p>
          <w:p>
            <w:pPr>
              <w:pStyle w:val="36"/>
              <w:spacing w:before="152" w:line="227" w:lineRule="auto"/>
              <w:ind w:left="113"/>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13 、★车辆安全系统：驾驶员疲劳监测系统、智能双侧防夹电动门、前后泊车雷达、智能泊车辅助系统、倒车影像、智能胎压监测系统、自动驻车功能、碰撞警告系统(带自动刹车)</w:t>
            </w:r>
          </w:p>
          <w:p>
            <w:pPr>
              <w:pStyle w:val="36"/>
              <w:numPr>
                <w:ilvl w:val="0"/>
                <w:numId w:val="5"/>
              </w:numPr>
              <w:spacing w:before="152" w:line="227" w:lineRule="auto"/>
              <w:ind w:left="113"/>
              <w:rPr>
                <w:rFonts w:hint="eastAsia" w:ascii="宋体" w:hAnsi="宋体" w:eastAsia="宋体" w:cs="宋体"/>
                <w:snapToGrid w:val="0"/>
                <w:color w:val="000000"/>
                <w:spacing w:val="-2"/>
                <w:kern w:val="0"/>
                <w:sz w:val="24"/>
                <w:szCs w:val="24"/>
                <w:highlight w:val="none"/>
                <w:lang w:val="en-US" w:eastAsia="zh-CN" w:bidi="ar-SA"/>
              </w:rPr>
            </w:pPr>
            <w:r>
              <w:rPr>
                <w:rFonts w:hint="eastAsia" w:ascii="宋体" w:hAnsi="宋体" w:eastAsia="宋体" w:cs="宋体"/>
                <w:snapToGrid w:val="0"/>
                <w:color w:val="000000"/>
                <w:spacing w:val="-2"/>
                <w:kern w:val="0"/>
                <w:sz w:val="24"/>
                <w:szCs w:val="24"/>
                <w:highlight w:val="none"/>
                <w:lang w:val="en-US" w:eastAsia="zh-CN" w:bidi="ar-SA"/>
              </w:rPr>
              <w:t>★出厂日期：</w:t>
            </w:r>
            <w:r>
              <w:rPr>
                <w:rFonts w:hint="eastAsia" w:cs="宋体"/>
                <w:snapToGrid w:val="0"/>
                <w:color w:val="000000"/>
                <w:spacing w:val="-2"/>
                <w:kern w:val="0"/>
                <w:sz w:val="24"/>
                <w:szCs w:val="24"/>
                <w:highlight w:val="none"/>
                <w:lang w:val="en-US" w:eastAsia="zh-CN" w:bidi="ar-SA"/>
              </w:rPr>
              <w:t>出厂日期为</w:t>
            </w:r>
            <w:r>
              <w:rPr>
                <w:rFonts w:hint="eastAsia" w:ascii="宋体" w:hAnsi="宋体" w:eastAsia="宋体" w:cs="宋体"/>
                <w:snapToGrid w:val="0"/>
                <w:color w:val="000000"/>
                <w:spacing w:val="-2"/>
                <w:kern w:val="0"/>
                <w:sz w:val="24"/>
                <w:szCs w:val="24"/>
                <w:highlight w:val="none"/>
                <w:lang w:val="en-US" w:eastAsia="zh-CN" w:bidi="ar-SA"/>
              </w:rPr>
              <w:t>2023年1月</w:t>
            </w:r>
            <w:r>
              <w:rPr>
                <w:rFonts w:hint="eastAsia" w:cs="宋体"/>
                <w:snapToGrid w:val="0"/>
                <w:color w:val="000000"/>
                <w:spacing w:val="-2"/>
                <w:kern w:val="0"/>
                <w:sz w:val="24"/>
                <w:szCs w:val="24"/>
                <w:highlight w:val="none"/>
                <w:lang w:val="en-US" w:eastAsia="zh-CN" w:bidi="ar-SA"/>
              </w:rPr>
              <w:t>份</w:t>
            </w:r>
            <w:r>
              <w:rPr>
                <w:rFonts w:hint="eastAsia" w:ascii="宋体" w:hAnsi="宋体" w:eastAsia="宋体" w:cs="宋体"/>
                <w:snapToGrid w:val="0"/>
                <w:color w:val="000000"/>
                <w:spacing w:val="-2"/>
                <w:kern w:val="0"/>
                <w:sz w:val="24"/>
                <w:szCs w:val="24"/>
                <w:highlight w:val="none"/>
                <w:lang w:val="en-US" w:eastAsia="zh-CN" w:bidi="ar-SA"/>
              </w:rPr>
              <w:t>以后</w:t>
            </w:r>
          </w:p>
          <w:p>
            <w:pPr>
              <w:pStyle w:val="36"/>
              <w:numPr>
                <w:ilvl w:val="0"/>
                <w:numId w:val="0"/>
              </w:numPr>
              <w:spacing w:before="152" w:line="227" w:lineRule="auto"/>
              <w:rPr>
                <w:rFonts w:hint="eastAsia" w:eastAsia="宋体"/>
                <w:lang w:eastAsia="zh-CN"/>
              </w:rPr>
            </w:pPr>
            <w:r>
              <w:rPr>
                <w:rFonts w:hint="eastAsia" w:cs="宋体"/>
                <w:snapToGrid w:val="0"/>
                <w:color w:val="000000"/>
                <w:spacing w:val="-2"/>
                <w:kern w:val="0"/>
                <w:sz w:val="24"/>
                <w:szCs w:val="24"/>
                <w:highlight w:val="none"/>
                <w:lang w:val="en-US" w:eastAsia="zh-CN" w:bidi="ar-SA"/>
              </w:rPr>
              <w:t>（注：为杜绝出厂车辆库存过久，本条（第14条技术参数及要求）为无条件响应、必须满足项，不满足及不响应按废标处理，即使交付途中有权无条件拒绝接收该出厂批次车辆）</w:t>
            </w:r>
          </w:p>
        </w:tc>
        <w:tc>
          <w:tcPr>
            <w:tcW w:w="1025"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8" w:line="197" w:lineRule="auto"/>
              <w:ind w:left="133"/>
              <w:rPr>
                <w:rFonts w:hint="eastAsia" w:ascii="Courier New" w:hAnsi="Courier New" w:eastAsia="宋体" w:cs="Courier New"/>
                <w:sz w:val="24"/>
                <w:szCs w:val="24"/>
                <w:lang w:eastAsia="zh-CN"/>
              </w:rPr>
            </w:pPr>
            <w:r>
              <w:rPr>
                <w:rFonts w:hint="eastAsia" w:ascii="Courier New" w:hAnsi="Courier New" w:eastAsia="宋体" w:cs="Courier New"/>
                <w:sz w:val="24"/>
                <w:szCs w:val="24"/>
                <w:lang w:val="en-US" w:eastAsia="zh-CN"/>
              </w:rPr>
              <w:t>2</w:t>
            </w:r>
          </w:p>
        </w:tc>
        <w:tc>
          <w:tcPr>
            <w:tcW w:w="88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36"/>
              <w:spacing w:before="78" w:line="219" w:lineRule="auto"/>
              <w:ind w:left="115"/>
              <w:rPr>
                <w:sz w:val="24"/>
                <w:szCs w:val="24"/>
              </w:rPr>
            </w:pPr>
            <w:r>
              <w:rPr>
                <w:sz w:val="24"/>
                <w:szCs w:val="24"/>
              </w:rPr>
              <w:t>辆</w:t>
            </w:r>
          </w:p>
        </w:tc>
      </w:tr>
    </w:tbl>
    <w:p>
      <w:pPr>
        <w:spacing w:line="360" w:lineRule="auto"/>
        <w:ind w:firstLine="482" w:firstLineChars="200"/>
        <w:outlineLvl w:val="1"/>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注：标注★技术参数及要求须全部满足</w:t>
      </w:r>
      <w:r>
        <w:rPr>
          <w:rFonts w:hint="eastAsia" w:ascii="宋体" w:hAnsi="宋体"/>
          <w:b/>
          <w:bCs/>
          <w:sz w:val="24"/>
          <w:szCs w:val="18"/>
          <w:lang w:val="en-US" w:eastAsia="zh-CN"/>
        </w:rPr>
        <w:t>或优于</w:t>
      </w:r>
      <w:r>
        <w:rPr>
          <w:rFonts w:hint="eastAsia" w:ascii="宋体" w:hAnsi="宋体" w:eastAsia="宋体"/>
          <w:b/>
          <w:bCs/>
          <w:sz w:val="24"/>
          <w:szCs w:val="18"/>
          <w:lang w:val="en-US" w:eastAsia="zh-CN"/>
        </w:rPr>
        <w:t>采购文件要求</w:t>
      </w:r>
      <w:r>
        <w:rPr>
          <w:rFonts w:hint="eastAsia" w:ascii="宋体" w:hAnsi="宋体"/>
          <w:b/>
          <w:bCs/>
          <w:sz w:val="24"/>
          <w:szCs w:val="18"/>
          <w:lang w:val="en-US" w:eastAsia="zh-CN"/>
        </w:rPr>
        <w:t>，否则作为负偏离情况进行逐一扣分。</w:t>
      </w:r>
    </w:p>
    <w:p>
      <w:pPr>
        <w:spacing w:line="360" w:lineRule="auto"/>
        <w:ind w:firstLine="482" w:firstLineChars="200"/>
        <w:outlineLvl w:val="1"/>
        <w:rPr>
          <w:rFonts w:hint="eastAsia" w:ascii="宋体" w:hAnsi="宋体" w:eastAsia="宋体"/>
          <w:b/>
          <w:bCs/>
          <w:sz w:val="24"/>
          <w:szCs w:val="18"/>
          <w:lang w:val="en-US" w:eastAsia="zh-CN"/>
        </w:rPr>
      </w:pPr>
    </w:p>
    <w:p>
      <w:pPr>
        <w:spacing w:before="101" w:line="225" w:lineRule="auto"/>
        <w:ind w:left="4"/>
        <w:outlineLvl w:val="1"/>
        <w:rPr>
          <w:rFonts w:ascii="宋体" w:hAnsi="宋体" w:eastAsia="宋体" w:cs="宋体"/>
          <w:sz w:val="31"/>
          <w:szCs w:val="31"/>
        </w:rPr>
      </w:pPr>
      <w:r>
        <w:rPr>
          <w:rFonts w:ascii="宋体" w:hAnsi="宋体" w:eastAsia="宋体" w:cs="宋体"/>
          <w:b/>
          <w:bCs/>
          <w:spacing w:val="6"/>
          <w:sz w:val="31"/>
          <w:szCs w:val="31"/>
        </w:rPr>
        <w:t>三、技术性能指标</w:t>
      </w:r>
    </w:p>
    <w:p>
      <w:pPr>
        <w:spacing w:before="227" w:line="328" w:lineRule="auto"/>
        <w:ind w:right="112" w:firstLine="434"/>
        <w:rPr>
          <w:rFonts w:ascii="宋体" w:hAnsi="宋体" w:eastAsia="宋体" w:cs="宋体"/>
          <w:sz w:val="20"/>
          <w:szCs w:val="20"/>
        </w:rPr>
      </w:pPr>
      <w:r>
        <w:rPr>
          <w:rFonts w:ascii="宋体" w:hAnsi="宋体" w:eastAsia="宋体" w:cs="宋体"/>
          <w:spacing w:val="9"/>
          <w:sz w:val="20"/>
          <w:szCs w:val="20"/>
        </w:rPr>
        <w:t>1. 本供货要求提出的技术参数及要求为最低限度的技术要求，并未对一切技术细节</w:t>
      </w:r>
      <w:r>
        <w:rPr>
          <w:rFonts w:ascii="宋体" w:hAnsi="宋体" w:eastAsia="宋体" w:cs="宋体"/>
          <w:spacing w:val="8"/>
          <w:sz w:val="20"/>
          <w:szCs w:val="20"/>
        </w:rPr>
        <w:t>做出</w:t>
      </w:r>
      <w:r>
        <w:rPr>
          <w:rFonts w:ascii="宋体" w:hAnsi="宋体" w:eastAsia="宋体" w:cs="宋体"/>
          <w:sz w:val="20"/>
          <w:szCs w:val="20"/>
        </w:rPr>
        <w:t xml:space="preserve"> </w:t>
      </w:r>
      <w:r>
        <w:rPr>
          <w:rFonts w:ascii="宋体" w:hAnsi="宋体" w:eastAsia="宋体" w:cs="宋体"/>
          <w:spacing w:val="12"/>
          <w:sz w:val="20"/>
          <w:szCs w:val="20"/>
        </w:rPr>
        <w:t>规定，也未充分引述有关标准和规范的条文，投标人应保证提供符合或优于本技术参数及要</w:t>
      </w:r>
      <w:r>
        <w:rPr>
          <w:rFonts w:ascii="宋体" w:hAnsi="宋体" w:eastAsia="宋体" w:cs="宋体"/>
          <w:spacing w:val="8"/>
          <w:sz w:val="20"/>
          <w:szCs w:val="20"/>
        </w:rPr>
        <w:t>求和有关标准、规范的优质产品。</w:t>
      </w:r>
    </w:p>
    <w:p>
      <w:pPr>
        <w:spacing w:before="160" w:line="327" w:lineRule="auto"/>
        <w:ind w:right="113" w:firstLine="421"/>
        <w:rPr>
          <w:rFonts w:ascii="宋体" w:hAnsi="宋体" w:eastAsia="宋体" w:cs="宋体"/>
          <w:sz w:val="20"/>
          <w:szCs w:val="20"/>
        </w:rPr>
      </w:pPr>
      <w:r>
        <w:rPr>
          <w:rFonts w:ascii="宋体" w:hAnsi="宋体" w:eastAsia="宋体" w:cs="宋体"/>
          <w:spacing w:val="9"/>
          <w:sz w:val="20"/>
          <w:szCs w:val="20"/>
        </w:rPr>
        <w:t xml:space="preserve">2. 为鼓励不同品牌的充分竞争，如某货物的某技术参数或要求属于个别品牌专有，则该 </w:t>
      </w:r>
      <w:r>
        <w:rPr>
          <w:rFonts w:ascii="宋体" w:hAnsi="宋体" w:eastAsia="宋体" w:cs="宋体"/>
          <w:spacing w:val="12"/>
          <w:sz w:val="20"/>
          <w:szCs w:val="20"/>
        </w:rPr>
        <w:t>技术参数及要求不具有限制性，投标人可对该参数或要求的响应情况进行说明，且该说明须</w:t>
      </w:r>
      <w:r>
        <w:rPr>
          <w:rFonts w:ascii="宋体" w:hAnsi="宋体" w:eastAsia="宋体" w:cs="宋体"/>
          <w:spacing w:val="13"/>
          <w:sz w:val="20"/>
          <w:szCs w:val="20"/>
        </w:rPr>
        <w:t xml:space="preserve"> </w:t>
      </w:r>
      <w:r>
        <w:rPr>
          <w:rFonts w:ascii="宋体" w:hAnsi="宋体" w:eastAsia="宋体" w:cs="宋体"/>
          <w:spacing w:val="8"/>
          <w:sz w:val="20"/>
          <w:szCs w:val="20"/>
        </w:rPr>
        <w:t>经评标委员会审核认可。</w:t>
      </w:r>
    </w:p>
    <w:p>
      <w:pPr>
        <w:spacing w:before="180" w:line="223" w:lineRule="auto"/>
        <w:ind w:left="34"/>
        <w:outlineLvl w:val="1"/>
        <w:rPr>
          <w:rFonts w:ascii="宋体" w:hAnsi="宋体" w:eastAsia="宋体" w:cs="宋体"/>
          <w:sz w:val="31"/>
          <w:szCs w:val="31"/>
        </w:rPr>
      </w:pPr>
      <w:r>
        <w:rPr>
          <w:rFonts w:ascii="宋体" w:hAnsi="宋体" w:eastAsia="宋体" w:cs="宋体"/>
          <w:b/>
          <w:bCs/>
          <w:sz w:val="31"/>
          <w:szCs w:val="31"/>
        </w:rPr>
        <w:t>四、报价要求</w:t>
      </w:r>
    </w:p>
    <w:p>
      <w:pPr>
        <w:spacing w:before="230" w:line="370" w:lineRule="auto"/>
        <w:ind w:right="60" w:firstLine="896" w:firstLineChars="400"/>
        <w:jc w:val="both"/>
        <w:rPr>
          <w:rFonts w:hint="eastAsia" w:ascii="宋体" w:hAnsi="宋体" w:eastAsia="宋体" w:cs="宋体"/>
          <w:spacing w:val="12"/>
          <w:sz w:val="20"/>
          <w:szCs w:val="20"/>
        </w:rPr>
      </w:pPr>
      <w:r>
        <w:rPr>
          <w:rFonts w:hint="eastAsia" w:ascii="宋体" w:hAnsi="宋体" w:eastAsia="宋体" w:cs="宋体"/>
          <w:spacing w:val="12"/>
          <w:sz w:val="20"/>
          <w:szCs w:val="20"/>
        </w:rPr>
        <w:t xml:space="preserve">本项目报价采用总价报价，报价为车辆供货至采购人指定地点的费用价格 </w:t>
      </w:r>
    </w:p>
    <w:p>
      <w:pPr>
        <w:spacing w:before="230" w:line="370" w:lineRule="auto"/>
        <w:ind w:right="60" w:firstLine="420"/>
        <w:jc w:val="both"/>
        <w:rPr>
          <w:rFonts w:hint="eastAsia" w:ascii="宋体" w:hAnsi="宋体" w:eastAsia="宋体" w:cs="宋体"/>
          <w:spacing w:val="12"/>
          <w:sz w:val="20"/>
          <w:szCs w:val="20"/>
        </w:rPr>
      </w:pPr>
      <w:r>
        <w:rPr>
          <w:rFonts w:hint="eastAsia" w:ascii="宋体" w:hAnsi="宋体" w:eastAsia="宋体" w:cs="宋体"/>
          <w:spacing w:val="12"/>
          <w:sz w:val="20"/>
          <w:szCs w:val="20"/>
        </w:rPr>
        <w:t xml:space="preserve">（含车辆的生产、包装、运输、安装调试、过路过桥费、运输费等费用）。采购 </w:t>
      </w:r>
    </w:p>
    <w:p>
      <w:pPr>
        <w:spacing w:before="230" w:line="370" w:lineRule="auto"/>
        <w:ind w:right="60" w:firstLine="420"/>
        <w:jc w:val="both"/>
        <w:rPr>
          <w:rFonts w:hint="eastAsia" w:ascii="宋体" w:hAnsi="宋体" w:eastAsia="宋体" w:cs="宋体"/>
          <w:spacing w:val="12"/>
          <w:sz w:val="20"/>
          <w:szCs w:val="20"/>
        </w:rPr>
      </w:pPr>
      <w:r>
        <w:rPr>
          <w:rFonts w:hint="eastAsia" w:ascii="宋体" w:hAnsi="宋体" w:eastAsia="宋体" w:cs="宋体"/>
          <w:spacing w:val="12"/>
          <w:sz w:val="20"/>
          <w:szCs w:val="20"/>
        </w:rPr>
        <w:t xml:space="preserve">单位不提供任何辅助工作，不支付其他任何费用，成交供应商须保证车辆可以上 </w:t>
      </w:r>
    </w:p>
    <w:p>
      <w:pPr>
        <w:spacing w:before="230" w:line="370" w:lineRule="auto"/>
        <w:ind w:right="60" w:firstLine="420"/>
        <w:jc w:val="both"/>
        <w:rPr>
          <w:rFonts w:hint="eastAsia" w:ascii="宋体" w:hAnsi="宋体" w:eastAsia="宋体" w:cs="宋体"/>
          <w:spacing w:val="12"/>
          <w:sz w:val="20"/>
          <w:szCs w:val="20"/>
        </w:rPr>
      </w:pPr>
      <w:r>
        <w:rPr>
          <w:rFonts w:hint="eastAsia" w:ascii="宋体" w:hAnsi="宋体" w:eastAsia="宋体" w:cs="宋体"/>
          <w:spacing w:val="12"/>
          <w:sz w:val="20"/>
          <w:szCs w:val="20"/>
        </w:rPr>
        <w:t>牌并协助采购人办理临时牌照。车辆购置税金、保险由采购单位自行缴纳，不包</w:t>
      </w:r>
    </w:p>
    <w:p>
      <w:pPr>
        <w:spacing w:before="230" w:line="370" w:lineRule="auto"/>
        <w:ind w:right="60" w:firstLine="420"/>
        <w:jc w:val="both"/>
        <w:rPr>
          <w:rFonts w:ascii="宋体" w:hAnsi="宋体" w:eastAsia="宋体" w:cs="宋体"/>
          <w:spacing w:val="9"/>
          <w:sz w:val="20"/>
          <w:szCs w:val="20"/>
        </w:rPr>
      </w:pPr>
      <w:r>
        <w:rPr>
          <w:rFonts w:hint="eastAsia" w:ascii="宋体" w:hAnsi="宋体" w:eastAsia="宋体" w:cs="宋体"/>
          <w:spacing w:val="12"/>
          <w:sz w:val="20"/>
          <w:szCs w:val="20"/>
        </w:rPr>
        <w:t>含在投标报价中。</w:t>
      </w:r>
    </w:p>
    <w:p>
      <w:pPr>
        <w:spacing w:before="230" w:line="370" w:lineRule="auto"/>
        <w:ind w:right="60"/>
        <w:jc w:val="both"/>
        <w:rPr>
          <w:rFonts w:ascii="宋体" w:hAnsi="宋体" w:eastAsia="宋体" w:cs="宋体"/>
          <w:sz w:val="31"/>
          <w:szCs w:val="31"/>
        </w:rPr>
      </w:pPr>
      <w:r>
        <w:rPr>
          <w:rFonts w:ascii="宋体" w:hAnsi="宋体" w:eastAsia="宋体" w:cs="宋体"/>
          <w:b/>
          <w:bCs/>
          <w:spacing w:val="4"/>
          <w:sz w:val="31"/>
          <w:szCs w:val="31"/>
        </w:rPr>
        <w:t>五、付款方式</w:t>
      </w:r>
    </w:p>
    <w:p>
      <w:pPr>
        <w:spacing w:before="225" w:line="228" w:lineRule="auto"/>
        <w:ind w:left="421"/>
        <w:outlineLvl w:val="1"/>
        <w:rPr>
          <w:rFonts w:ascii="宋体" w:hAnsi="宋体" w:eastAsia="宋体" w:cs="宋体"/>
          <w:sz w:val="20"/>
          <w:szCs w:val="20"/>
        </w:rPr>
      </w:pPr>
      <w:r>
        <w:rPr>
          <w:rFonts w:ascii="宋体" w:hAnsi="宋体" w:eastAsia="宋体" w:cs="宋体"/>
          <w:spacing w:val="10"/>
          <w:sz w:val="20"/>
          <w:szCs w:val="20"/>
          <w:u w:val="single" w:color="auto"/>
        </w:rPr>
        <w:t>合同签订后，车辆验收合格后支付全部合同款。</w:t>
      </w:r>
    </w:p>
    <w:p>
      <w:pPr>
        <w:spacing w:before="179" w:line="225" w:lineRule="auto"/>
        <w:ind w:left="7"/>
        <w:outlineLvl w:val="1"/>
        <w:rPr>
          <w:rFonts w:ascii="宋体" w:hAnsi="宋体" w:eastAsia="宋体" w:cs="宋体"/>
          <w:sz w:val="31"/>
          <w:szCs w:val="31"/>
        </w:rPr>
      </w:pPr>
      <w:r>
        <w:rPr>
          <w:rFonts w:ascii="宋体" w:hAnsi="宋体" w:eastAsia="宋体" w:cs="宋体"/>
          <w:b/>
          <w:bCs/>
          <w:spacing w:val="6"/>
          <w:sz w:val="31"/>
          <w:szCs w:val="31"/>
        </w:rPr>
        <w:t>六、质保及售后服务要求</w:t>
      </w:r>
    </w:p>
    <w:p>
      <w:pPr>
        <w:spacing w:before="227" w:line="228" w:lineRule="auto"/>
        <w:ind w:left="436"/>
        <w:rPr>
          <w:rFonts w:ascii="宋体" w:hAnsi="宋体" w:eastAsia="宋体" w:cs="宋体"/>
          <w:sz w:val="20"/>
          <w:szCs w:val="20"/>
        </w:rPr>
      </w:pPr>
      <w:r>
        <w:rPr>
          <w:rFonts w:ascii="宋体" w:hAnsi="宋体" w:eastAsia="宋体" w:cs="宋体"/>
          <w:spacing w:val="5"/>
          <w:sz w:val="20"/>
          <w:szCs w:val="20"/>
        </w:rPr>
        <w:t>1、质保期：</w:t>
      </w:r>
      <w:r>
        <w:rPr>
          <w:rFonts w:ascii="宋体" w:hAnsi="宋体" w:eastAsia="宋体" w:cs="宋体"/>
          <w:spacing w:val="5"/>
          <w:sz w:val="20"/>
          <w:szCs w:val="20"/>
          <w:u w:val="single" w:color="auto"/>
        </w:rPr>
        <w:t>整车</w:t>
      </w:r>
      <w:r>
        <w:rPr>
          <w:rFonts w:ascii="宋体" w:hAnsi="宋体" w:eastAsia="宋体" w:cs="宋体"/>
          <w:spacing w:val="-24"/>
          <w:sz w:val="20"/>
          <w:szCs w:val="20"/>
          <w:u w:val="single" w:color="auto"/>
        </w:rPr>
        <w:t xml:space="preserve"> </w:t>
      </w:r>
      <w:r>
        <w:rPr>
          <w:rFonts w:ascii="宋体" w:hAnsi="宋体" w:eastAsia="宋体" w:cs="宋体"/>
          <w:spacing w:val="5"/>
          <w:sz w:val="20"/>
          <w:szCs w:val="20"/>
          <w:u w:val="single" w:color="auto"/>
        </w:rPr>
        <w:t>3</w:t>
      </w:r>
      <w:r>
        <w:rPr>
          <w:rFonts w:ascii="宋体" w:hAnsi="宋体" w:eastAsia="宋体" w:cs="宋体"/>
          <w:spacing w:val="-39"/>
          <w:sz w:val="20"/>
          <w:szCs w:val="20"/>
          <w:u w:val="single" w:color="auto"/>
        </w:rPr>
        <w:t xml:space="preserve"> </w:t>
      </w:r>
      <w:r>
        <w:rPr>
          <w:rFonts w:ascii="宋体" w:hAnsi="宋体" w:eastAsia="宋体" w:cs="宋体"/>
          <w:spacing w:val="5"/>
          <w:sz w:val="20"/>
          <w:szCs w:val="20"/>
          <w:u w:val="single" w:color="auto"/>
        </w:rPr>
        <w:t>年或</w:t>
      </w:r>
      <w:r>
        <w:rPr>
          <w:rFonts w:ascii="宋体" w:hAnsi="宋体" w:eastAsia="宋体" w:cs="宋体"/>
          <w:spacing w:val="-21"/>
          <w:sz w:val="20"/>
          <w:szCs w:val="20"/>
          <w:u w:val="single" w:color="auto"/>
        </w:rPr>
        <w:t xml:space="preserve"> </w:t>
      </w:r>
      <w:r>
        <w:rPr>
          <w:rFonts w:ascii="宋体" w:hAnsi="宋体" w:eastAsia="宋体" w:cs="宋体"/>
          <w:spacing w:val="5"/>
          <w:sz w:val="20"/>
          <w:szCs w:val="20"/>
          <w:u w:val="single" w:color="auto"/>
        </w:rPr>
        <w:t>10</w:t>
      </w:r>
      <w:r>
        <w:rPr>
          <w:rFonts w:ascii="宋体" w:hAnsi="宋体" w:eastAsia="宋体" w:cs="宋体"/>
          <w:spacing w:val="-33"/>
          <w:sz w:val="20"/>
          <w:szCs w:val="20"/>
          <w:u w:val="single" w:color="auto"/>
        </w:rPr>
        <w:t xml:space="preserve"> </w:t>
      </w:r>
      <w:r>
        <w:rPr>
          <w:rFonts w:ascii="宋体" w:hAnsi="宋体" w:eastAsia="宋体" w:cs="宋体"/>
          <w:spacing w:val="5"/>
          <w:sz w:val="20"/>
          <w:szCs w:val="20"/>
          <w:u w:val="single" w:color="auto"/>
        </w:rPr>
        <w:t>万公里</w:t>
      </w:r>
      <w:r>
        <w:rPr>
          <w:rFonts w:ascii="宋体" w:hAnsi="宋体" w:eastAsia="宋体" w:cs="宋体"/>
          <w:spacing w:val="5"/>
          <w:sz w:val="20"/>
          <w:szCs w:val="20"/>
        </w:rPr>
        <w:t>（从交付日期起计算）</w:t>
      </w:r>
    </w:p>
    <w:p>
      <w:pPr>
        <w:spacing w:before="161" w:line="302" w:lineRule="auto"/>
        <w:ind w:left="1" w:right="2" w:firstLine="359"/>
        <w:rPr>
          <w:rFonts w:ascii="宋体" w:hAnsi="宋体" w:eastAsia="宋体" w:cs="宋体"/>
          <w:sz w:val="20"/>
          <w:szCs w:val="20"/>
        </w:rPr>
      </w:pPr>
      <w:r>
        <w:rPr>
          <w:rFonts w:ascii="宋体" w:hAnsi="宋体" w:eastAsia="宋体" w:cs="宋体"/>
          <w:spacing w:val="8"/>
          <w:sz w:val="20"/>
          <w:szCs w:val="20"/>
        </w:rPr>
        <w:t>2、质保期内，免费售后服务，售后服务响应</w:t>
      </w:r>
      <w:r>
        <w:rPr>
          <w:rFonts w:ascii="宋体" w:hAnsi="宋体" w:eastAsia="宋体" w:cs="宋体"/>
          <w:spacing w:val="7"/>
          <w:sz w:val="20"/>
          <w:szCs w:val="20"/>
        </w:rPr>
        <w:t>时间为接到报障电话后不超过</w:t>
      </w:r>
      <w:r>
        <w:rPr>
          <w:rFonts w:ascii="宋体" w:hAnsi="宋体" w:eastAsia="宋体" w:cs="宋体"/>
          <w:spacing w:val="-36"/>
          <w:sz w:val="20"/>
          <w:szCs w:val="20"/>
        </w:rPr>
        <w:t xml:space="preserve"> </w:t>
      </w:r>
      <w:r>
        <w:rPr>
          <w:rFonts w:ascii="宋体" w:hAnsi="宋体" w:eastAsia="宋体" w:cs="宋体"/>
          <w:spacing w:val="7"/>
          <w:sz w:val="20"/>
          <w:szCs w:val="20"/>
        </w:rPr>
        <w:t>24</w:t>
      </w:r>
      <w:r>
        <w:rPr>
          <w:rFonts w:ascii="宋体" w:hAnsi="宋体" w:eastAsia="宋体" w:cs="宋体"/>
          <w:spacing w:val="-33"/>
          <w:sz w:val="20"/>
          <w:szCs w:val="20"/>
        </w:rPr>
        <w:t xml:space="preserve"> </w:t>
      </w:r>
      <w:r>
        <w:rPr>
          <w:rFonts w:ascii="宋体" w:hAnsi="宋体" w:eastAsia="宋体" w:cs="宋体"/>
          <w:spacing w:val="7"/>
          <w:sz w:val="20"/>
          <w:szCs w:val="20"/>
        </w:rPr>
        <w:t>小时；超过</w:t>
      </w:r>
      <w:r>
        <w:rPr>
          <w:rFonts w:ascii="宋体" w:hAnsi="宋体" w:eastAsia="宋体" w:cs="宋体"/>
          <w:spacing w:val="8"/>
          <w:sz w:val="20"/>
          <w:szCs w:val="20"/>
        </w:rPr>
        <w:t>质保期的，只收取成本费。</w:t>
      </w:r>
    </w:p>
    <w:p>
      <w:pPr>
        <w:spacing w:before="165" w:line="228" w:lineRule="auto"/>
        <w:ind w:left="362"/>
        <w:rPr>
          <w:rFonts w:ascii="宋体" w:hAnsi="宋体" w:eastAsia="宋体" w:cs="宋体"/>
          <w:sz w:val="20"/>
          <w:szCs w:val="20"/>
        </w:rPr>
      </w:pPr>
      <w:r>
        <w:rPr>
          <w:rFonts w:ascii="宋体" w:hAnsi="宋体" w:eastAsia="宋体" w:cs="宋体"/>
          <w:spacing w:val="6"/>
          <w:sz w:val="20"/>
          <w:szCs w:val="20"/>
        </w:rPr>
        <w:t>3、其他要求：</w:t>
      </w:r>
    </w:p>
    <w:p>
      <w:pPr>
        <w:spacing w:before="160" w:line="227" w:lineRule="auto"/>
        <w:ind w:left="219"/>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）中标人为本次采购的车辆免费赠送车辆脚垫后备箱垫、车辆前后排</w:t>
      </w:r>
      <w:r>
        <w:rPr>
          <w:rFonts w:ascii="宋体" w:hAnsi="宋体" w:eastAsia="宋体" w:cs="宋体"/>
          <w:spacing w:val="8"/>
          <w:sz w:val="20"/>
          <w:szCs w:val="20"/>
        </w:rPr>
        <w:t>窗帘</w:t>
      </w:r>
      <w:r>
        <w:rPr>
          <w:rFonts w:hint="eastAsia" w:ascii="宋体" w:hAnsi="宋体" w:eastAsia="宋体" w:cs="宋体"/>
          <w:spacing w:val="8"/>
          <w:sz w:val="20"/>
          <w:szCs w:val="20"/>
          <w:lang w:eastAsia="zh-CN"/>
        </w:rPr>
        <w:t>、</w:t>
      </w:r>
      <w:r>
        <w:rPr>
          <w:rFonts w:hint="eastAsia" w:ascii="宋体" w:hAnsi="宋体" w:eastAsia="宋体" w:cs="宋体"/>
          <w:spacing w:val="9"/>
          <w:sz w:val="20"/>
          <w:szCs w:val="20"/>
          <w:lang w:val="en-US" w:eastAsia="zh-CN"/>
        </w:rPr>
        <w:t>全车贴膜、整备</w:t>
      </w:r>
      <w:r>
        <w:rPr>
          <w:rFonts w:ascii="宋体" w:hAnsi="宋体" w:eastAsia="宋体" w:cs="宋体"/>
          <w:spacing w:val="8"/>
          <w:sz w:val="20"/>
          <w:szCs w:val="20"/>
        </w:rPr>
        <w:t>。</w:t>
      </w:r>
    </w:p>
    <w:p>
      <w:pPr>
        <w:spacing w:before="145" w:line="245" w:lineRule="auto"/>
        <w:ind w:left="2" w:firstLine="217"/>
        <w:jc w:val="both"/>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w:t>
      </w:r>
      <w:r>
        <w:rPr>
          <w:rFonts w:ascii="宋体" w:hAnsi="宋体" w:eastAsia="宋体" w:cs="宋体"/>
          <w:spacing w:val="9"/>
          <w:sz w:val="20"/>
          <w:szCs w:val="20"/>
        </w:rPr>
        <w:t>）中标人所提供货物必须符合国家有关标准；保证货物是全新、未使用过的原装合格正</w:t>
      </w:r>
      <w:r>
        <w:rPr>
          <w:rFonts w:ascii="宋体" w:hAnsi="宋体" w:eastAsia="宋体" w:cs="宋体"/>
          <w:spacing w:val="12"/>
          <w:sz w:val="20"/>
          <w:szCs w:val="20"/>
        </w:rPr>
        <w:t xml:space="preserve"> 品，并保证货物在正常使用和保养条件下，符合其产品的质量保证要求。在使用过程中，一 旦发现中标人所提供的货物不是原装合格正品，经查实后，中标人必须无条件接受退货，并 </w:t>
      </w:r>
      <w:r>
        <w:rPr>
          <w:rFonts w:ascii="宋体" w:hAnsi="宋体" w:eastAsia="宋体" w:cs="宋体"/>
          <w:spacing w:val="9"/>
          <w:sz w:val="20"/>
          <w:szCs w:val="20"/>
        </w:rPr>
        <w:t>按原价货款退还招标人，同时，招标人按有关规定有权要求索赔。</w:t>
      </w:r>
    </w:p>
    <w:p>
      <w:pPr>
        <w:spacing w:before="149" w:line="227" w:lineRule="auto"/>
        <w:ind w:left="219"/>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）中标人保证所供货物能够在招标人所</w:t>
      </w:r>
      <w:r>
        <w:rPr>
          <w:rFonts w:ascii="宋体" w:hAnsi="宋体" w:eastAsia="宋体" w:cs="宋体"/>
          <w:spacing w:val="8"/>
          <w:sz w:val="20"/>
          <w:szCs w:val="20"/>
        </w:rPr>
        <w:t>在地车管部门上牌。</w:t>
      </w:r>
    </w:p>
    <w:p>
      <w:pPr>
        <w:spacing w:before="163" w:line="225" w:lineRule="auto"/>
        <w:ind w:left="3"/>
        <w:outlineLvl w:val="0"/>
        <w:rPr>
          <w:rFonts w:ascii="宋体" w:hAnsi="宋体" w:eastAsia="宋体" w:cs="宋体"/>
          <w:sz w:val="31"/>
          <w:szCs w:val="31"/>
        </w:rPr>
      </w:pPr>
      <w:r>
        <w:rPr>
          <w:rFonts w:ascii="宋体" w:hAnsi="宋体" w:eastAsia="宋体" w:cs="宋体"/>
          <w:b/>
          <w:bCs/>
          <w:spacing w:val="4"/>
          <w:sz w:val="31"/>
          <w:szCs w:val="31"/>
        </w:rPr>
        <w:t>七、验收</w:t>
      </w:r>
    </w:p>
    <w:p>
      <w:pPr>
        <w:spacing w:before="228" w:line="370" w:lineRule="auto"/>
        <w:ind w:firstLine="373"/>
        <w:jc w:val="both"/>
        <w:rPr>
          <w:rFonts w:ascii="宋体" w:hAnsi="宋体" w:eastAsia="宋体" w:cs="宋体"/>
          <w:spacing w:val="8"/>
          <w:sz w:val="20"/>
          <w:szCs w:val="20"/>
        </w:rPr>
      </w:pPr>
      <w:r>
        <w:rPr>
          <w:rFonts w:ascii="宋体" w:hAnsi="宋体" w:eastAsia="宋体" w:cs="宋体"/>
          <w:spacing w:val="11"/>
          <w:sz w:val="20"/>
          <w:szCs w:val="20"/>
        </w:rPr>
        <w:t>1、</w:t>
      </w:r>
      <w:r>
        <w:rPr>
          <w:rFonts w:hint="eastAsia" w:ascii="宋体" w:hAnsi="宋体" w:eastAsia="宋体" w:cs="宋体"/>
          <w:spacing w:val="11"/>
          <w:sz w:val="20"/>
          <w:szCs w:val="20"/>
          <w:lang w:val="en-US" w:eastAsia="zh-CN"/>
        </w:rPr>
        <w:t>采购</w:t>
      </w:r>
      <w:r>
        <w:rPr>
          <w:rFonts w:ascii="宋体" w:hAnsi="宋体" w:eastAsia="宋体" w:cs="宋体"/>
          <w:spacing w:val="11"/>
          <w:sz w:val="20"/>
          <w:szCs w:val="20"/>
        </w:rPr>
        <w:t>人验收时，应成立三人以上（由合同双方、资产管理人</w:t>
      </w:r>
      <w:r>
        <w:rPr>
          <w:rFonts w:ascii="宋体" w:hAnsi="宋体" w:eastAsia="宋体" w:cs="宋体"/>
          <w:spacing w:val="10"/>
          <w:sz w:val="20"/>
          <w:szCs w:val="20"/>
        </w:rPr>
        <w:t>、技术人员等相关人员组</w:t>
      </w:r>
      <w:r>
        <w:rPr>
          <w:rFonts w:ascii="宋体" w:hAnsi="宋体" w:eastAsia="宋体" w:cs="宋体"/>
          <w:spacing w:val="12"/>
          <w:sz w:val="20"/>
          <w:szCs w:val="20"/>
        </w:rPr>
        <w:t>成）验收小组，验收小组应严格依照</w:t>
      </w:r>
      <w:r>
        <w:rPr>
          <w:rFonts w:hint="eastAsia" w:ascii="宋体" w:hAnsi="宋体" w:eastAsia="宋体" w:cs="宋体"/>
          <w:spacing w:val="12"/>
          <w:sz w:val="20"/>
          <w:szCs w:val="20"/>
          <w:lang w:val="en-US" w:eastAsia="zh-CN"/>
        </w:rPr>
        <w:t>采购</w:t>
      </w:r>
      <w:r>
        <w:rPr>
          <w:rFonts w:ascii="宋体" w:hAnsi="宋体" w:eastAsia="宋体" w:cs="宋体"/>
          <w:spacing w:val="12"/>
          <w:sz w:val="20"/>
          <w:szCs w:val="20"/>
        </w:rPr>
        <w:t>文件、中标通知书、</w:t>
      </w:r>
      <w:r>
        <w:rPr>
          <w:rFonts w:hint="eastAsia" w:ascii="宋体" w:hAnsi="宋体" w:eastAsia="宋体" w:cs="宋体"/>
          <w:spacing w:val="12"/>
          <w:sz w:val="20"/>
          <w:szCs w:val="20"/>
          <w:lang w:val="en-US" w:eastAsia="zh-CN"/>
        </w:rPr>
        <w:t>采购</w:t>
      </w:r>
      <w:r>
        <w:rPr>
          <w:rFonts w:ascii="宋体" w:hAnsi="宋体" w:eastAsia="宋体" w:cs="宋体"/>
          <w:spacing w:val="12"/>
          <w:sz w:val="20"/>
          <w:szCs w:val="20"/>
        </w:rPr>
        <w:t>合同及相关验收规范进行</w:t>
      </w:r>
      <w:r>
        <w:rPr>
          <w:rFonts w:ascii="宋体" w:hAnsi="宋体" w:eastAsia="宋体" w:cs="宋体"/>
          <w:spacing w:val="11"/>
          <w:sz w:val="20"/>
          <w:szCs w:val="20"/>
        </w:rPr>
        <w:t>核对、验收，形成验收结论，并出具书面验收报告。所提供产品如需检测的，</w:t>
      </w:r>
      <w:r>
        <w:rPr>
          <w:rFonts w:ascii="宋体" w:hAnsi="宋体" w:eastAsia="宋体" w:cs="宋体"/>
          <w:spacing w:val="-46"/>
          <w:sz w:val="20"/>
          <w:szCs w:val="20"/>
        </w:rPr>
        <w:t xml:space="preserve"> </w:t>
      </w:r>
      <w:r>
        <w:rPr>
          <w:rFonts w:ascii="宋体" w:hAnsi="宋体" w:eastAsia="宋体" w:cs="宋体"/>
          <w:spacing w:val="11"/>
          <w:sz w:val="20"/>
          <w:szCs w:val="20"/>
        </w:rPr>
        <w:t>由</w:t>
      </w:r>
      <w:r>
        <w:rPr>
          <w:rFonts w:hint="eastAsia" w:ascii="宋体" w:hAnsi="宋体" w:eastAsia="宋体" w:cs="宋体"/>
          <w:spacing w:val="11"/>
          <w:sz w:val="20"/>
          <w:szCs w:val="20"/>
          <w:lang w:val="en-US" w:eastAsia="zh-CN"/>
        </w:rPr>
        <w:t>采购</w:t>
      </w:r>
      <w:r>
        <w:rPr>
          <w:rFonts w:ascii="宋体" w:hAnsi="宋体" w:eastAsia="宋体" w:cs="宋体"/>
          <w:spacing w:val="11"/>
          <w:sz w:val="20"/>
          <w:szCs w:val="20"/>
        </w:rPr>
        <w:t>人随机</w:t>
      </w:r>
      <w:r>
        <w:rPr>
          <w:rFonts w:ascii="宋体" w:hAnsi="宋体" w:eastAsia="宋体" w:cs="宋体"/>
          <w:spacing w:val="8"/>
          <w:sz w:val="20"/>
          <w:szCs w:val="20"/>
        </w:rPr>
        <w:t>抽样送检，检测的费用由中标人承担。</w:t>
      </w:r>
    </w:p>
    <w:p>
      <w:pPr>
        <w:spacing w:before="163" w:line="225" w:lineRule="auto"/>
        <w:ind w:left="3"/>
        <w:outlineLvl w:val="0"/>
        <w:rPr>
          <w:rFonts w:ascii="宋体" w:hAnsi="宋体" w:eastAsia="宋体" w:cs="宋体"/>
          <w:b/>
          <w:bCs/>
          <w:spacing w:val="4"/>
          <w:sz w:val="31"/>
          <w:szCs w:val="31"/>
        </w:rPr>
      </w:pPr>
      <w:r>
        <w:rPr>
          <w:rFonts w:hint="eastAsia" w:ascii="宋体" w:hAnsi="宋体" w:eastAsia="宋体" w:cs="宋体"/>
          <w:b/>
          <w:bCs/>
          <w:spacing w:val="4"/>
          <w:sz w:val="31"/>
          <w:szCs w:val="31"/>
          <w:lang w:val="en-US" w:eastAsia="zh-CN"/>
        </w:rPr>
        <w:t>八</w:t>
      </w:r>
      <w:r>
        <w:rPr>
          <w:rFonts w:hint="eastAsia" w:ascii="宋体" w:hAnsi="宋体" w:eastAsia="宋体" w:cs="宋体"/>
          <w:b/>
          <w:bCs/>
          <w:spacing w:val="4"/>
          <w:sz w:val="31"/>
          <w:szCs w:val="31"/>
        </w:rPr>
        <w:t>、其他要求</w:t>
      </w:r>
    </w:p>
    <w:p>
      <w:pPr>
        <w:spacing w:before="228" w:line="370" w:lineRule="auto"/>
        <w:ind w:firstLine="373"/>
        <w:jc w:val="both"/>
        <w:rPr>
          <w:rFonts w:ascii="宋体" w:hAnsi="宋体" w:eastAsia="宋体" w:cs="宋体"/>
          <w:spacing w:val="12"/>
          <w:sz w:val="20"/>
          <w:szCs w:val="20"/>
        </w:rPr>
      </w:pPr>
      <w:r>
        <w:rPr>
          <w:rFonts w:hint="eastAsia" w:ascii="宋体" w:hAnsi="宋体" w:eastAsia="宋体" w:cs="宋体"/>
          <w:spacing w:val="12"/>
          <w:sz w:val="20"/>
          <w:szCs w:val="20"/>
          <w:lang w:val="en-US" w:eastAsia="zh-CN"/>
        </w:rPr>
        <w:t xml:space="preserve">1.成交供应商须提供产品质量合格证书、使用说明书、维修保养手册、一次性证书、配件及工具等。 </w:t>
      </w:r>
    </w:p>
    <w:p>
      <w:pPr>
        <w:spacing w:before="228" w:line="370" w:lineRule="auto"/>
        <w:ind w:firstLine="373"/>
        <w:jc w:val="both"/>
        <w:rPr>
          <w:rFonts w:hint="eastAsia" w:ascii="宋体" w:hAnsi="宋体"/>
          <w:b/>
          <w:sz w:val="32"/>
          <w:szCs w:val="32"/>
          <w:lang w:eastAsia="zh-CN"/>
        </w:rPr>
      </w:pPr>
      <w:r>
        <w:rPr>
          <w:rFonts w:hint="eastAsia" w:ascii="宋体" w:hAnsi="宋体" w:eastAsia="宋体" w:cs="宋体"/>
          <w:spacing w:val="12"/>
          <w:sz w:val="20"/>
          <w:szCs w:val="20"/>
          <w:lang w:val="en-US" w:eastAsia="zh-CN"/>
        </w:rPr>
        <w:t>2.成交供应商须严格按照响应文件中承诺的技术参数及合同文件约定的要求供货，否则采购人有权拒收。</w:t>
      </w:r>
    </w:p>
    <w:p>
      <w:pPr>
        <w:spacing w:line="360" w:lineRule="exact"/>
        <w:jc w:val="center"/>
        <w:rPr>
          <w:rFonts w:hint="eastAsia" w:ascii="宋体" w:hAnsi="宋体"/>
          <w:b/>
          <w:sz w:val="32"/>
          <w:szCs w:val="32"/>
        </w:rPr>
      </w:pPr>
      <w:r>
        <w:rPr>
          <w:rFonts w:hint="eastAsia" w:ascii="宋体" w:hAnsi="宋体"/>
          <w:b/>
          <w:sz w:val="32"/>
          <w:szCs w:val="32"/>
          <w:lang w:eastAsia="zh-CN"/>
        </w:rPr>
        <w:t>第五章、</w:t>
      </w:r>
      <w:r>
        <w:rPr>
          <w:rFonts w:hint="eastAsia" w:ascii="宋体" w:hAnsi="宋体"/>
          <w:b/>
          <w:sz w:val="32"/>
          <w:szCs w:val="32"/>
        </w:rPr>
        <w:t xml:space="preserve"> 采购合同</w:t>
      </w:r>
      <w:r>
        <w:rPr>
          <w:rFonts w:hint="eastAsia" w:ascii="宋体" w:hAnsi="宋体"/>
          <w:b/>
          <w:sz w:val="32"/>
          <w:szCs w:val="32"/>
          <w:lang w:val="en-US" w:eastAsia="zh-CN"/>
        </w:rPr>
        <w:t xml:space="preserve"> </w:t>
      </w:r>
      <w:r>
        <w:rPr>
          <w:rFonts w:hint="eastAsia" w:ascii="宋体" w:hAnsi="宋体"/>
          <w:b/>
          <w:sz w:val="32"/>
          <w:szCs w:val="32"/>
        </w:rPr>
        <w:t>（</w:t>
      </w:r>
      <w:r>
        <w:rPr>
          <w:rFonts w:hint="eastAsia" w:ascii="宋体" w:hAnsi="宋体"/>
          <w:b/>
          <w:sz w:val="32"/>
          <w:szCs w:val="32"/>
          <w:lang w:eastAsia="zh-CN"/>
        </w:rPr>
        <w:t>参考</w:t>
      </w:r>
      <w:r>
        <w:rPr>
          <w:rFonts w:hint="eastAsia" w:ascii="宋体" w:hAnsi="宋体"/>
          <w:b/>
          <w:sz w:val="32"/>
          <w:szCs w:val="32"/>
          <w:lang w:val="en-US" w:eastAsia="zh-CN"/>
        </w:rPr>
        <w:t>范本</w:t>
      </w:r>
      <w:r>
        <w:rPr>
          <w:rFonts w:hint="eastAsia" w:ascii="宋体" w:hAnsi="宋体"/>
          <w:b/>
          <w:sz w:val="32"/>
          <w:szCs w:val="32"/>
        </w:rPr>
        <w:t>）</w:t>
      </w:r>
    </w:p>
    <w:p>
      <w:pPr>
        <w:pStyle w:val="12"/>
        <w:spacing w:line="349" w:lineRule="auto"/>
      </w:pPr>
    </w:p>
    <w:p>
      <w:pPr>
        <w:spacing w:line="460" w:lineRule="auto"/>
        <w:jc w:val="center"/>
        <w:rPr>
          <w:b/>
          <w:sz w:val="36"/>
          <w:szCs w:val="36"/>
        </w:rPr>
      </w:pPr>
      <w:r>
        <w:rPr>
          <w:rFonts w:hint="eastAsia"/>
          <w:b/>
          <w:sz w:val="36"/>
          <w:szCs w:val="36"/>
        </w:rPr>
        <w:t>车辆采购合同</w:t>
      </w:r>
    </w:p>
    <w:p>
      <w:pPr>
        <w:ind w:firstLine="7440" w:firstLineChars="3100"/>
        <w:rPr>
          <w:rFonts w:ascii="宋体" w:hAnsi="宋体"/>
          <w:sz w:val="24"/>
          <w:szCs w:val="24"/>
        </w:rPr>
      </w:pPr>
      <w:r>
        <w:rPr>
          <w:rFonts w:hint="eastAsia" w:ascii="宋体" w:hAnsi="宋体"/>
          <w:sz w:val="24"/>
          <w:szCs w:val="24"/>
        </w:rPr>
        <w:t>合同编号：</w:t>
      </w:r>
    </w:p>
    <w:p>
      <w:pPr>
        <w:spacing w:before="156" w:beforeLines="50" w:line="360" w:lineRule="auto"/>
        <w:rPr>
          <w:rFonts w:ascii="宋体" w:hAnsi="宋体"/>
          <w:b/>
          <w:sz w:val="24"/>
          <w:szCs w:val="24"/>
        </w:rPr>
      </w:pPr>
      <w:r>
        <w:rPr>
          <w:rFonts w:hint="eastAsia" w:ascii="宋体" w:hAnsi="宋体"/>
          <w:b/>
          <w:sz w:val="24"/>
          <w:szCs w:val="24"/>
        </w:rPr>
        <w:t>购买方：                       （以下简称“甲方”）</w:t>
      </w:r>
    </w:p>
    <w:p>
      <w:pPr>
        <w:spacing w:before="156" w:beforeLines="50" w:line="360" w:lineRule="auto"/>
        <w:rPr>
          <w:rFonts w:ascii="宋体" w:hAnsi="宋体"/>
          <w:b/>
          <w:sz w:val="24"/>
          <w:szCs w:val="24"/>
        </w:rPr>
      </w:pPr>
      <w:r>
        <w:rPr>
          <w:rFonts w:hint="eastAsia" w:ascii="宋体" w:hAnsi="宋体"/>
          <w:b/>
          <w:sz w:val="24"/>
          <w:szCs w:val="24"/>
        </w:rPr>
        <w:t>销售方：                       （以下简称“乙方”）</w:t>
      </w:r>
    </w:p>
    <w:p>
      <w:pPr>
        <w:spacing w:line="360" w:lineRule="auto"/>
        <w:rPr>
          <w:rFonts w:ascii="宋体" w:hAnsi="宋体"/>
          <w:sz w:val="24"/>
          <w:szCs w:val="24"/>
        </w:rPr>
      </w:pPr>
    </w:p>
    <w:p>
      <w:pPr>
        <w:spacing w:before="156" w:beforeLines="50" w:line="360" w:lineRule="auto"/>
        <w:ind w:firstLine="480" w:firstLineChars="200"/>
        <w:rPr>
          <w:rFonts w:ascii="宋体" w:hAnsi="宋体"/>
          <w:sz w:val="24"/>
          <w:szCs w:val="24"/>
        </w:rPr>
      </w:pPr>
      <w:r>
        <w:rPr>
          <w:rFonts w:hint="eastAsia" w:ascii="宋体" w:hAnsi="宋体"/>
          <w:sz w:val="24"/>
          <w:szCs w:val="24"/>
        </w:rPr>
        <w:t>甲、乙双方依据《中华人民共和国</w:t>
      </w:r>
      <w:r>
        <w:rPr>
          <w:rFonts w:hint="eastAsia"/>
          <w:sz w:val="24"/>
          <w:szCs w:val="24"/>
          <w:lang w:val="en-US" w:eastAsia="zh-CN"/>
        </w:rPr>
        <w:t>民法典</w:t>
      </w:r>
      <w:r>
        <w:rPr>
          <w:rFonts w:hint="eastAsia" w:ascii="宋体" w:hAnsi="宋体"/>
          <w:sz w:val="24"/>
          <w:szCs w:val="24"/>
        </w:rPr>
        <w:t>》及其他有关法律法规的规定，在平等、自愿、协商一致的基础上，就买卖汽车事宜，订立本合同。</w:t>
      </w:r>
    </w:p>
    <w:p>
      <w:pPr>
        <w:spacing w:before="156" w:beforeLines="50" w:line="360" w:lineRule="auto"/>
        <w:rPr>
          <w:rFonts w:ascii="宋体" w:hAnsi="宋体"/>
          <w:b/>
          <w:sz w:val="24"/>
          <w:szCs w:val="24"/>
        </w:rPr>
      </w:pPr>
      <w:r>
        <w:rPr>
          <w:rFonts w:hint="eastAsia" w:ascii="宋体" w:hAnsi="宋体"/>
          <w:b/>
          <w:sz w:val="24"/>
          <w:szCs w:val="24"/>
        </w:rPr>
        <w:t xml:space="preserve">第一条  签约资格及履约合法性保证 </w:t>
      </w:r>
    </w:p>
    <w:p>
      <w:pPr>
        <w:spacing w:line="360" w:lineRule="auto"/>
        <w:ind w:firstLine="480" w:firstLineChars="200"/>
        <w:rPr>
          <w:rFonts w:ascii="宋体" w:hAnsi="宋体"/>
          <w:sz w:val="24"/>
          <w:szCs w:val="24"/>
        </w:rPr>
      </w:pPr>
      <w:r>
        <w:rPr>
          <w:rFonts w:hint="eastAsia" w:ascii="宋体" w:hAnsi="宋体"/>
          <w:sz w:val="24"/>
          <w:szCs w:val="24"/>
        </w:rPr>
        <w:t xml:space="preserve">1.甲、乙双方是依法成立并有效存续的企业，具有独立的法人资格，持有有效的企业法人营业执照，并依法有权签订和履行本合同。 </w:t>
      </w:r>
    </w:p>
    <w:p>
      <w:pPr>
        <w:spacing w:line="360" w:lineRule="auto"/>
        <w:ind w:firstLine="480" w:firstLineChars="200"/>
        <w:rPr>
          <w:rFonts w:ascii="宋体" w:hAnsi="宋体"/>
          <w:sz w:val="24"/>
          <w:szCs w:val="24"/>
        </w:rPr>
      </w:pPr>
      <w:r>
        <w:rPr>
          <w:rFonts w:hint="eastAsia" w:ascii="宋体" w:hAnsi="宋体"/>
          <w:sz w:val="24"/>
          <w:szCs w:val="24"/>
        </w:rPr>
        <w:t xml:space="preserve">2.甲、乙双方为签署本合同所需的内部授权程序都已完成，签署本合同的是双方的有效授权代表，并且本合同一经签署即对双方具有法律约束力。 </w:t>
      </w:r>
    </w:p>
    <w:p>
      <w:pPr>
        <w:spacing w:line="360" w:lineRule="auto"/>
        <w:ind w:firstLine="480" w:firstLineChars="200"/>
        <w:rPr>
          <w:rFonts w:ascii="宋体" w:hAnsi="宋体"/>
          <w:sz w:val="24"/>
          <w:szCs w:val="24"/>
        </w:rPr>
      </w:pPr>
      <w:r>
        <w:rPr>
          <w:rFonts w:hint="eastAsia" w:ascii="宋体" w:hAnsi="宋体"/>
          <w:sz w:val="24"/>
          <w:szCs w:val="24"/>
        </w:rPr>
        <w:t xml:space="preserve">3.甲、乙双方签署本合同或履行各自在本合同项下的义务并不违反各自订立的任何其他协议或各自公司章程。 </w:t>
      </w:r>
    </w:p>
    <w:p>
      <w:pPr>
        <w:spacing w:before="156" w:beforeLines="50" w:line="360" w:lineRule="auto"/>
        <w:rPr>
          <w:rFonts w:ascii="宋体" w:hAnsi="宋体"/>
          <w:b/>
          <w:sz w:val="24"/>
          <w:szCs w:val="24"/>
        </w:rPr>
      </w:pPr>
      <w:r>
        <w:rPr>
          <w:rFonts w:hint="eastAsia" w:ascii="宋体" w:hAnsi="宋体"/>
          <w:b/>
          <w:sz w:val="24"/>
          <w:szCs w:val="24"/>
        </w:rPr>
        <w:t>第二条  合同车型、数量及合同总价款</w:t>
      </w:r>
    </w:p>
    <w:p>
      <w:pPr>
        <w:spacing w:line="360" w:lineRule="auto"/>
        <w:rPr>
          <w:rFonts w:ascii="宋体" w:hAnsi="宋体"/>
          <w:sz w:val="24"/>
          <w:szCs w:val="24"/>
        </w:rPr>
      </w:pPr>
      <w:r>
        <w:rPr>
          <w:rFonts w:hint="eastAsia" w:ascii="宋体" w:hAnsi="宋体"/>
          <w:sz w:val="24"/>
          <w:szCs w:val="24"/>
        </w:rPr>
        <w:t xml:space="preserve">                                                  单位：人民币元</w:t>
      </w:r>
    </w:p>
    <w:tbl>
      <w:tblPr>
        <w:tblStyle w:val="2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993"/>
        <w:gridCol w:w="1134"/>
        <w:gridCol w:w="992"/>
        <w:gridCol w:w="992"/>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widowControl w:val="0"/>
              <w:spacing w:line="360" w:lineRule="auto"/>
              <w:ind w:firstLine="120" w:firstLineChars="50"/>
              <w:jc w:val="both"/>
              <w:rPr>
                <w:rStyle w:val="22"/>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汽车品牌</w:t>
            </w:r>
          </w:p>
        </w:tc>
        <w:tc>
          <w:tcPr>
            <w:tcW w:w="1134" w:type="dxa"/>
            <w:shd w:val="clear" w:color="auto" w:fill="auto"/>
          </w:tcPr>
          <w:p>
            <w:pPr>
              <w:widowControl w:val="0"/>
              <w:spacing w:line="360" w:lineRule="auto"/>
              <w:ind w:firstLine="120" w:firstLineChars="50"/>
              <w:jc w:val="both"/>
              <w:rPr>
                <w:rStyle w:val="22"/>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车型</w:t>
            </w:r>
          </w:p>
        </w:tc>
        <w:tc>
          <w:tcPr>
            <w:tcW w:w="993" w:type="dxa"/>
            <w:shd w:val="clear" w:color="auto" w:fill="auto"/>
          </w:tcPr>
          <w:p>
            <w:pPr>
              <w:widowControl w:val="0"/>
              <w:spacing w:line="360" w:lineRule="auto"/>
              <w:ind w:firstLine="120" w:firstLineChars="50"/>
              <w:jc w:val="both"/>
              <w:rPr>
                <w:rStyle w:val="22"/>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车身</w:t>
            </w:r>
          </w:p>
          <w:p>
            <w:pPr>
              <w:widowControl w:val="0"/>
              <w:spacing w:line="360" w:lineRule="auto"/>
              <w:ind w:firstLine="120" w:firstLineChars="50"/>
              <w:jc w:val="both"/>
              <w:rPr>
                <w:rStyle w:val="22"/>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颜色</w:t>
            </w:r>
          </w:p>
        </w:tc>
        <w:tc>
          <w:tcPr>
            <w:tcW w:w="1134" w:type="dxa"/>
            <w:shd w:val="clear" w:color="auto" w:fill="auto"/>
          </w:tcPr>
          <w:p>
            <w:pPr>
              <w:widowControl w:val="0"/>
              <w:spacing w:line="360" w:lineRule="auto"/>
              <w:ind w:firstLine="120" w:firstLineChars="50"/>
              <w:jc w:val="both"/>
              <w:rPr>
                <w:rStyle w:val="22"/>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市场</w:t>
            </w:r>
          </w:p>
          <w:p>
            <w:pPr>
              <w:widowControl w:val="0"/>
              <w:spacing w:line="360" w:lineRule="auto"/>
              <w:jc w:val="both"/>
              <w:rPr>
                <w:rStyle w:val="22"/>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指导价</w:t>
            </w:r>
          </w:p>
        </w:tc>
        <w:tc>
          <w:tcPr>
            <w:tcW w:w="992" w:type="dxa"/>
            <w:shd w:val="clear" w:color="auto" w:fill="auto"/>
          </w:tcPr>
          <w:p>
            <w:pPr>
              <w:widowControl w:val="0"/>
              <w:spacing w:line="360" w:lineRule="auto"/>
              <w:jc w:val="both"/>
              <w:rPr>
                <w:rStyle w:val="22"/>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协议价</w:t>
            </w:r>
          </w:p>
        </w:tc>
        <w:tc>
          <w:tcPr>
            <w:tcW w:w="992" w:type="dxa"/>
            <w:shd w:val="clear" w:color="auto" w:fill="auto"/>
          </w:tcPr>
          <w:p>
            <w:pPr>
              <w:widowControl w:val="0"/>
              <w:spacing w:line="360" w:lineRule="auto"/>
              <w:ind w:firstLine="120" w:firstLineChars="50"/>
              <w:jc w:val="both"/>
              <w:rPr>
                <w:rStyle w:val="22"/>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p>
          <w:p>
            <w:pPr>
              <w:widowControl w:val="0"/>
              <w:spacing w:line="360" w:lineRule="auto"/>
              <w:jc w:val="both"/>
              <w:rPr>
                <w:rStyle w:val="22"/>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134" w:type="dxa"/>
            <w:shd w:val="clear" w:color="auto" w:fill="auto"/>
          </w:tcPr>
          <w:p>
            <w:pPr>
              <w:widowControl w:val="0"/>
              <w:spacing w:line="360" w:lineRule="auto"/>
              <w:ind w:firstLine="240" w:firstLineChars="100"/>
              <w:jc w:val="both"/>
              <w:rPr>
                <w:rStyle w:val="22"/>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总价</w:t>
            </w:r>
          </w:p>
        </w:tc>
        <w:tc>
          <w:tcPr>
            <w:tcW w:w="1276" w:type="dxa"/>
            <w:shd w:val="clear" w:color="auto" w:fill="auto"/>
          </w:tcPr>
          <w:p>
            <w:pPr>
              <w:widowControl/>
              <w:ind w:firstLine="120" w:firstLineChars="50"/>
              <w:jc w:val="left"/>
              <w:rPr>
                <w:rStyle w:val="22"/>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1134"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993"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1134"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992"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992"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1134"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1276" w:type="dxa"/>
            <w:shd w:val="clear" w:color="auto" w:fill="auto"/>
          </w:tcPr>
          <w:p>
            <w:pPr>
              <w:widowControl w:val="0"/>
              <w:jc w:val="both"/>
              <w:rPr>
                <w:rStyle w:val="22"/>
                <w:rFonts w:ascii="宋体" w:hAnsi="宋体" w:eastAsia="宋体" w:cs="宋体"/>
                <w:kern w:val="2"/>
                <w:sz w:val="26"/>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18"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1134"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993"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1134"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992"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992"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1134" w:type="dxa"/>
            <w:shd w:val="clear" w:color="auto" w:fill="auto"/>
          </w:tcPr>
          <w:p>
            <w:pPr>
              <w:widowControl w:val="0"/>
              <w:jc w:val="both"/>
              <w:rPr>
                <w:rStyle w:val="22"/>
                <w:rFonts w:ascii="宋体" w:hAnsi="宋体" w:eastAsia="宋体" w:cs="宋体"/>
                <w:kern w:val="2"/>
                <w:sz w:val="26"/>
                <w:szCs w:val="22"/>
                <w:lang w:val="en-US" w:eastAsia="zh-CN" w:bidi="ar-SA"/>
              </w:rPr>
            </w:pPr>
          </w:p>
        </w:tc>
        <w:tc>
          <w:tcPr>
            <w:tcW w:w="1276" w:type="dxa"/>
            <w:shd w:val="clear" w:color="auto" w:fill="auto"/>
          </w:tcPr>
          <w:p>
            <w:pPr>
              <w:widowControl w:val="0"/>
              <w:jc w:val="both"/>
              <w:rPr>
                <w:rStyle w:val="22"/>
                <w:rFonts w:ascii="宋体" w:hAnsi="宋体" w:eastAsia="宋体" w:cs="宋体"/>
                <w:kern w:val="2"/>
                <w:sz w:val="26"/>
                <w:szCs w:val="22"/>
                <w:lang w:val="en-US" w:eastAsia="zh-CN" w:bidi="ar-SA"/>
              </w:rPr>
            </w:pPr>
          </w:p>
        </w:tc>
      </w:tr>
    </w:tbl>
    <w:p>
      <w:pPr>
        <w:tabs>
          <w:tab w:val="right" w:pos="8306"/>
        </w:tabs>
        <w:spacing w:before="156" w:beforeLines="50" w:line="360" w:lineRule="auto"/>
        <w:rPr>
          <w:rFonts w:ascii="宋体" w:hAnsi="宋体"/>
          <w:b/>
          <w:sz w:val="24"/>
          <w:szCs w:val="24"/>
        </w:rPr>
      </w:pPr>
      <w:r>
        <w:rPr>
          <w:rFonts w:hint="eastAsia" w:ascii="宋体" w:hAnsi="宋体"/>
          <w:b/>
          <w:sz w:val="24"/>
          <w:szCs w:val="24"/>
        </w:rPr>
        <w:t>第三条  付款方式和金额</w:t>
      </w:r>
      <w:r>
        <w:rPr>
          <w:rFonts w:ascii="宋体" w:hAnsi="宋体"/>
          <w:b/>
          <w:sz w:val="24"/>
          <w:szCs w:val="24"/>
        </w:rPr>
        <w:tab/>
      </w:r>
    </w:p>
    <w:p>
      <w:pPr>
        <w:spacing w:line="360" w:lineRule="auto"/>
        <w:ind w:firstLine="480" w:firstLineChars="200"/>
        <w:rPr>
          <w:rFonts w:ascii="宋体" w:hAnsi="宋体"/>
          <w:sz w:val="24"/>
          <w:szCs w:val="24"/>
        </w:rPr>
      </w:pPr>
      <w:r>
        <w:rPr>
          <w:rFonts w:hint="eastAsia" w:ascii="宋体" w:hAnsi="宋体"/>
          <w:sz w:val="24"/>
          <w:szCs w:val="24"/>
        </w:rPr>
        <w:t>1.本合同总金额（购车款）总计人民币</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元整，大写</w:t>
      </w:r>
      <w:r>
        <w:rPr>
          <w:rFonts w:hint="eastAsia" w:ascii="宋体" w:hAnsi="宋体"/>
          <w:sz w:val="24"/>
          <w:szCs w:val="24"/>
          <w:u w:val="single"/>
        </w:rPr>
        <w:t xml:space="preserve">     </w:t>
      </w:r>
      <w:r>
        <w:rPr>
          <w:rFonts w:hint="eastAsia" w:ascii="宋体" w:hAnsi="宋体"/>
          <w:sz w:val="24"/>
          <w:szCs w:val="24"/>
        </w:rPr>
        <w:t>元。</w:t>
      </w:r>
    </w:p>
    <w:p>
      <w:pPr>
        <w:spacing w:line="360" w:lineRule="auto"/>
        <w:ind w:firstLine="480" w:firstLineChars="200"/>
        <w:rPr>
          <w:rFonts w:ascii="宋体" w:hAnsi="宋体"/>
          <w:sz w:val="24"/>
          <w:szCs w:val="24"/>
        </w:rPr>
      </w:pPr>
      <w:r>
        <w:rPr>
          <w:rFonts w:hint="eastAsia" w:ascii="宋体" w:hAnsi="宋体"/>
          <w:sz w:val="24"/>
          <w:szCs w:val="24"/>
        </w:rPr>
        <w:t>2.付款方式：  □现金  □支票  □电汇  □银行转账</w:t>
      </w:r>
    </w:p>
    <w:p>
      <w:pPr>
        <w:spacing w:line="360" w:lineRule="auto"/>
        <w:rPr>
          <w:rFonts w:ascii="宋体" w:hAnsi="宋体"/>
          <w:sz w:val="24"/>
          <w:szCs w:val="24"/>
        </w:rPr>
      </w:pPr>
      <w:r>
        <w:rPr>
          <w:rFonts w:hint="eastAsia" w:ascii="宋体" w:hAnsi="宋体"/>
          <w:sz w:val="24"/>
          <w:szCs w:val="24"/>
        </w:rPr>
        <w:t>甲方应按本条第3款约定时间，将合同金额付给乙方或其指定银行账户：</w:t>
      </w:r>
    </w:p>
    <w:p>
      <w:pPr>
        <w:spacing w:line="360" w:lineRule="auto"/>
        <w:rPr>
          <w:rFonts w:ascii="宋体" w:hAnsi="宋体"/>
          <w:sz w:val="24"/>
          <w:szCs w:val="24"/>
        </w:rPr>
      </w:pPr>
      <w:r>
        <w:rPr>
          <w:rFonts w:hint="eastAsia" w:ascii="宋体" w:hAnsi="宋体"/>
          <w:sz w:val="24"/>
          <w:szCs w:val="24"/>
        </w:rPr>
        <w:t>户名：</w:t>
      </w:r>
    </w:p>
    <w:p>
      <w:pPr>
        <w:spacing w:line="360" w:lineRule="auto"/>
        <w:rPr>
          <w:rFonts w:ascii="宋体" w:hAnsi="宋体"/>
          <w:sz w:val="24"/>
          <w:szCs w:val="24"/>
        </w:rPr>
      </w:pPr>
      <w:r>
        <w:rPr>
          <w:rFonts w:hint="eastAsia" w:ascii="宋体" w:hAnsi="宋体"/>
          <w:sz w:val="24"/>
          <w:szCs w:val="24"/>
        </w:rPr>
        <w:t>开户行：</w:t>
      </w:r>
    </w:p>
    <w:p>
      <w:pPr>
        <w:spacing w:line="360" w:lineRule="auto"/>
        <w:rPr>
          <w:rFonts w:ascii="宋体" w:hAnsi="宋体"/>
          <w:sz w:val="24"/>
          <w:szCs w:val="24"/>
        </w:rPr>
      </w:pPr>
      <w:r>
        <w:rPr>
          <w:rFonts w:hint="eastAsia" w:ascii="宋体" w:hAnsi="宋体"/>
          <w:sz w:val="24"/>
          <w:szCs w:val="24"/>
        </w:rPr>
        <w:t>账号：</w:t>
      </w:r>
    </w:p>
    <w:p>
      <w:pPr>
        <w:spacing w:line="360" w:lineRule="auto"/>
        <w:ind w:firstLine="480" w:firstLineChars="200"/>
        <w:rPr>
          <w:rFonts w:ascii="宋体" w:hAnsi="宋体"/>
          <w:sz w:val="24"/>
          <w:szCs w:val="24"/>
        </w:rPr>
      </w:pPr>
      <w:r>
        <w:rPr>
          <w:rFonts w:hint="eastAsia" w:ascii="宋体" w:hAnsi="宋体"/>
          <w:sz w:val="24"/>
          <w:szCs w:val="24"/>
        </w:rPr>
        <w:t>3.付款时间：甲方支付时间将按照</w:t>
      </w:r>
      <w:r>
        <w:rPr>
          <w:rFonts w:hint="eastAsia" w:ascii="宋体" w:hAnsi="宋体"/>
          <w:sz w:val="24"/>
          <w:szCs w:val="24"/>
          <w:u w:val="single"/>
        </w:rPr>
        <w:t xml:space="preserve"> </w:t>
      </w:r>
      <w:r>
        <w:rPr>
          <w:rFonts w:hint="eastAsia"/>
          <w:sz w:val="24"/>
          <w:szCs w:val="24"/>
          <w:u w:val="single"/>
          <w:lang w:val="en-US" w:eastAsia="zh-CN"/>
        </w:rPr>
        <w:t xml:space="preserve">   招标文件第四章采购需求前附表1 </w:t>
      </w:r>
      <w:r>
        <w:rPr>
          <w:rFonts w:hint="eastAsia" w:ascii="宋体" w:hAnsi="宋体"/>
          <w:sz w:val="24"/>
          <w:szCs w:val="24"/>
          <w:u w:val="single"/>
        </w:rPr>
        <w:t xml:space="preserve"> </w:t>
      </w:r>
      <w:r>
        <w:rPr>
          <w:rFonts w:hint="eastAsia" w:ascii="宋体" w:hAnsi="宋体"/>
          <w:sz w:val="24"/>
          <w:szCs w:val="24"/>
        </w:rPr>
        <w:t>项进行。</w:t>
      </w:r>
    </w:p>
    <w:p>
      <w:pPr>
        <w:spacing w:before="156" w:beforeLines="50" w:line="360" w:lineRule="auto"/>
        <w:rPr>
          <w:rFonts w:ascii="宋体" w:hAnsi="宋体"/>
          <w:b/>
          <w:sz w:val="24"/>
          <w:szCs w:val="24"/>
        </w:rPr>
      </w:pPr>
      <w:r>
        <w:rPr>
          <w:rFonts w:hint="eastAsia" w:ascii="宋体" w:hAnsi="宋体"/>
          <w:b/>
          <w:sz w:val="24"/>
          <w:szCs w:val="24"/>
        </w:rPr>
        <w:t>第四条  质量标准与货物验收</w:t>
      </w:r>
    </w:p>
    <w:p>
      <w:pPr>
        <w:spacing w:line="360" w:lineRule="auto"/>
        <w:ind w:firstLine="480" w:firstLineChars="200"/>
        <w:rPr>
          <w:rFonts w:ascii="宋体" w:hAnsi="宋体"/>
          <w:sz w:val="24"/>
          <w:szCs w:val="24"/>
        </w:rPr>
      </w:pPr>
      <w:r>
        <w:rPr>
          <w:rFonts w:hint="eastAsia" w:ascii="宋体" w:hAnsi="宋体"/>
          <w:sz w:val="24"/>
          <w:szCs w:val="24"/>
        </w:rPr>
        <w:t xml:space="preserve">1.乙方交付给甲方的合同车辆应当符合以下质量标准： </w:t>
      </w:r>
    </w:p>
    <w:p>
      <w:pPr>
        <w:spacing w:line="360" w:lineRule="auto"/>
        <w:ind w:firstLine="480" w:firstLineChars="200"/>
        <w:rPr>
          <w:rFonts w:ascii="宋体" w:hAnsi="宋体"/>
          <w:sz w:val="24"/>
          <w:szCs w:val="24"/>
        </w:rPr>
      </w:pPr>
      <w:r>
        <w:rPr>
          <w:rFonts w:hint="eastAsia" w:ascii="宋体" w:hAnsi="宋体"/>
          <w:sz w:val="24"/>
          <w:szCs w:val="24"/>
        </w:rPr>
        <w:t xml:space="preserve">（1）符合中华人民共和国颁布标准及相应的技术规范要求； </w:t>
      </w:r>
    </w:p>
    <w:p>
      <w:pPr>
        <w:spacing w:line="360" w:lineRule="auto"/>
        <w:ind w:firstLine="480" w:firstLineChars="200"/>
        <w:rPr>
          <w:rFonts w:ascii="宋体" w:hAnsi="宋体"/>
          <w:sz w:val="24"/>
          <w:szCs w:val="24"/>
        </w:rPr>
      </w:pPr>
      <w:r>
        <w:rPr>
          <w:rFonts w:hint="eastAsia" w:ascii="宋体" w:hAnsi="宋体"/>
          <w:sz w:val="24"/>
          <w:szCs w:val="24"/>
        </w:rPr>
        <w:t xml:space="preserve">（2）符合原厂的、与合同车辆同型号产品的质量标准； </w:t>
      </w:r>
    </w:p>
    <w:p>
      <w:pPr>
        <w:spacing w:line="360" w:lineRule="auto"/>
        <w:ind w:firstLine="480" w:firstLineChars="200"/>
        <w:rPr>
          <w:rFonts w:ascii="宋体" w:hAnsi="宋体"/>
          <w:sz w:val="24"/>
          <w:szCs w:val="24"/>
        </w:rPr>
      </w:pPr>
      <w:r>
        <w:rPr>
          <w:rFonts w:hint="eastAsia" w:ascii="宋体" w:hAnsi="宋体"/>
          <w:sz w:val="24"/>
          <w:szCs w:val="24"/>
        </w:rPr>
        <w:t xml:space="preserve">（3）符合原厂的、与合同车辆同型号产品的配臵标准和技术参数。 </w:t>
      </w:r>
    </w:p>
    <w:p>
      <w:pPr>
        <w:spacing w:line="360" w:lineRule="auto"/>
        <w:ind w:firstLine="480" w:firstLineChars="200"/>
        <w:rPr>
          <w:rFonts w:ascii="宋体" w:hAnsi="宋体"/>
          <w:sz w:val="24"/>
          <w:szCs w:val="24"/>
        </w:rPr>
      </w:pPr>
      <w:r>
        <w:rPr>
          <w:rFonts w:hint="eastAsia" w:ascii="宋体" w:hAnsi="宋体"/>
          <w:sz w:val="24"/>
          <w:szCs w:val="24"/>
        </w:rPr>
        <w:t xml:space="preserve">2.乙方交付给甲方的合同车辆应已通过工厂的质量测试和检验。 </w:t>
      </w:r>
    </w:p>
    <w:p>
      <w:pPr>
        <w:spacing w:line="360" w:lineRule="auto"/>
        <w:ind w:firstLine="480" w:firstLineChars="200"/>
        <w:rPr>
          <w:rFonts w:ascii="宋体" w:hAnsi="宋体"/>
          <w:sz w:val="24"/>
          <w:szCs w:val="24"/>
        </w:rPr>
      </w:pPr>
      <w:r>
        <w:rPr>
          <w:rFonts w:hint="eastAsia" w:ascii="宋体" w:hAnsi="宋体"/>
          <w:sz w:val="24"/>
          <w:szCs w:val="24"/>
        </w:rPr>
        <w:t xml:space="preserve">3.甲、乙双方应于车辆交接时当场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 </w:t>
      </w:r>
    </w:p>
    <w:p>
      <w:pPr>
        <w:spacing w:line="360" w:lineRule="auto"/>
        <w:ind w:firstLine="480" w:firstLineChars="200"/>
        <w:rPr>
          <w:rFonts w:ascii="宋体" w:hAnsi="宋体"/>
          <w:sz w:val="24"/>
          <w:szCs w:val="24"/>
        </w:rPr>
      </w:pPr>
      <w:r>
        <w:rPr>
          <w:rFonts w:hint="eastAsia" w:ascii="宋体" w:hAnsi="宋体"/>
          <w:sz w:val="24"/>
          <w:szCs w:val="24"/>
        </w:rPr>
        <w:t>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spacing w:before="156" w:beforeLines="50" w:line="360" w:lineRule="auto"/>
        <w:rPr>
          <w:rFonts w:ascii="宋体" w:hAnsi="宋体"/>
          <w:b/>
          <w:sz w:val="24"/>
          <w:szCs w:val="24"/>
        </w:rPr>
      </w:pPr>
      <w:r>
        <w:rPr>
          <w:rFonts w:hint="eastAsia" w:ascii="宋体" w:hAnsi="宋体"/>
          <w:b/>
          <w:sz w:val="24"/>
          <w:szCs w:val="24"/>
        </w:rPr>
        <w:t>第五条 交车时间与地点、交付</w:t>
      </w:r>
      <w:r>
        <w:rPr>
          <w:rFonts w:hint="eastAsia" w:ascii="宋体" w:hAnsi="宋体"/>
          <w:b/>
          <w:sz w:val="24"/>
          <w:szCs w:val="24"/>
          <w:lang w:eastAsia="zh-CN"/>
        </w:rPr>
        <w:t>、</w:t>
      </w:r>
      <w:r>
        <w:rPr>
          <w:rFonts w:hint="eastAsia" w:ascii="宋体" w:hAnsi="宋体"/>
          <w:b/>
          <w:sz w:val="24"/>
          <w:szCs w:val="24"/>
          <w:highlight w:val="none"/>
          <w:lang w:val="en-US" w:eastAsia="zh-CN"/>
        </w:rPr>
        <w:t>相关费用</w:t>
      </w:r>
      <w:r>
        <w:rPr>
          <w:rFonts w:hint="eastAsia" w:ascii="宋体" w:hAnsi="宋体"/>
          <w:b/>
          <w:sz w:val="24"/>
          <w:szCs w:val="24"/>
        </w:rPr>
        <w:t>及验收方式</w:t>
      </w:r>
    </w:p>
    <w:p>
      <w:pPr>
        <w:spacing w:line="360" w:lineRule="auto"/>
        <w:ind w:firstLine="480" w:firstLineChars="200"/>
        <w:rPr>
          <w:rFonts w:ascii="宋体" w:hAnsi="宋体"/>
          <w:sz w:val="24"/>
          <w:szCs w:val="24"/>
        </w:rPr>
      </w:pPr>
      <w:r>
        <w:rPr>
          <w:rFonts w:hint="eastAsia" w:ascii="宋体" w:hAnsi="宋体"/>
          <w:sz w:val="24"/>
          <w:szCs w:val="24"/>
        </w:rPr>
        <w:t>1．交车时间：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日前。</w:t>
      </w:r>
    </w:p>
    <w:p>
      <w:pPr>
        <w:spacing w:line="360" w:lineRule="auto"/>
        <w:ind w:firstLine="480" w:firstLineChars="200"/>
        <w:rPr>
          <w:rFonts w:ascii="宋体" w:hAnsi="宋体"/>
          <w:sz w:val="24"/>
          <w:szCs w:val="24"/>
        </w:rPr>
      </w:pPr>
      <w:r>
        <w:rPr>
          <w:rFonts w:hint="eastAsia" w:ascii="宋体" w:hAnsi="宋体"/>
          <w:sz w:val="24"/>
          <w:szCs w:val="24"/>
        </w:rPr>
        <w:t xml:space="preserve">2.提车方式：  □甲方自提  </w:t>
      </w:r>
      <w:r>
        <w:rPr>
          <w:rFonts w:hint="eastAsia" w:ascii="宋体" w:hAnsi="宋体"/>
          <w:sz w:val="24"/>
          <w:szCs w:val="24"/>
          <w:lang w:eastAsia="zh-CN"/>
        </w:rPr>
        <w:t>□</w:t>
      </w:r>
      <w:r>
        <w:rPr>
          <w:rFonts w:hint="eastAsia" w:ascii="宋体" w:hAnsi="宋体"/>
          <w:sz w:val="24"/>
          <w:szCs w:val="24"/>
        </w:rPr>
        <w:t xml:space="preserve">乙方送车上门 </w:t>
      </w:r>
    </w:p>
    <w:p>
      <w:pPr>
        <w:spacing w:line="360" w:lineRule="auto"/>
        <w:ind w:firstLine="480" w:firstLineChars="200"/>
        <w:rPr>
          <w:rFonts w:hint="eastAsia" w:ascii="宋体" w:hAnsi="宋体"/>
          <w:sz w:val="24"/>
          <w:szCs w:val="24"/>
        </w:rPr>
      </w:pPr>
      <w:r>
        <w:rPr>
          <w:rFonts w:hint="eastAsia" w:ascii="宋体" w:hAnsi="宋体"/>
          <w:sz w:val="24"/>
          <w:szCs w:val="24"/>
        </w:rPr>
        <w:t>3.交车地点：</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4.费用：装车费用、运费及送达指定地点的卸车费用等其他相关费用由乙方承担。</w:t>
      </w:r>
    </w:p>
    <w:p>
      <w:pPr>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.乙方在向甲方交付车辆时须同时提供：</w:t>
      </w:r>
    </w:p>
    <w:p>
      <w:pPr>
        <w:spacing w:line="360" w:lineRule="auto"/>
        <w:ind w:firstLine="480" w:firstLineChars="200"/>
        <w:rPr>
          <w:rFonts w:ascii="宋体" w:hAnsi="宋体"/>
          <w:sz w:val="24"/>
          <w:szCs w:val="24"/>
        </w:rPr>
      </w:pPr>
      <w:r>
        <w:rPr>
          <w:rFonts w:hint="eastAsia" w:ascii="宋体" w:hAnsi="宋体"/>
          <w:sz w:val="24"/>
          <w:szCs w:val="24"/>
        </w:rPr>
        <w:t>（1）销售发票（2）车辆合格证（3）使用维修说明书（4）随车工具</w:t>
      </w:r>
    </w:p>
    <w:p>
      <w:pPr>
        <w:spacing w:line="360" w:lineRule="auto"/>
        <w:ind w:firstLine="480" w:firstLineChars="200"/>
        <w:rPr>
          <w:rFonts w:ascii="宋体" w:hAnsi="宋体"/>
          <w:sz w:val="24"/>
          <w:szCs w:val="24"/>
        </w:rPr>
      </w:pPr>
      <w:r>
        <w:rPr>
          <w:rFonts w:hint="eastAsia" w:ascii="宋体" w:hAnsi="宋体"/>
          <w:sz w:val="24"/>
          <w:szCs w:val="24"/>
        </w:rPr>
        <w:t xml:space="preserve">（5）其他 </w:t>
      </w:r>
      <w:r>
        <w:rPr>
          <w:rFonts w:hint="eastAsia" w:ascii="宋体" w:hAnsi="宋体"/>
          <w:sz w:val="24"/>
          <w:szCs w:val="24"/>
          <w:u w:val="single"/>
        </w:rPr>
        <w:t xml:space="preserve">                                                  </w:t>
      </w:r>
      <w:r>
        <w:rPr>
          <w:rFonts w:hint="eastAsia" w:ascii="宋体" w:hAnsi="宋体"/>
          <w:sz w:val="24"/>
          <w:szCs w:val="24"/>
        </w:rPr>
        <w:t>。</w:t>
      </w:r>
    </w:p>
    <w:p>
      <w:pPr>
        <w:spacing w:before="156" w:beforeLines="50" w:line="360" w:lineRule="auto"/>
        <w:rPr>
          <w:rFonts w:ascii="宋体" w:hAnsi="宋体"/>
          <w:b/>
          <w:sz w:val="24"/>
          <w:szCs w:val="24"/>
        </w:rPr>
      </w:pPr>
      <w:r>
        <w:rPr>
          <w:rFonts w:hint="eastAsia" w:ascii="宋体" w:hAnsi="宋体"/>
          <w:b/>
          <w:sz w:val="24"/>
          <w:szCs w:val="24"/>
        </w:rPr>
        <w:t xml:space="preserve">第六条 所有权的转移和风险的承担 </w:t>
      </w:r>
    </w:p>
    <w:p>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1.</w:t>
      </w:r>
      <w:r>
        <w:rPr>
          <w:rFonts w:hint="eastAsia" w:ascii="宋体" w:hAnsi="宋体"/>
          <w:sz w:val="24"/>
          <w:szCs w:val="24"/>
          <w:highlight w:val="none"/>
          <w:lang w:val="en-US" w:eastAsia="zh-CN"/>
        </w:rPr>
        <w:t>车辆所有权在标的物车辆验收合格并交付给甲方后转移给甲方。</w:t>
      </w:r>
    </w:p>
    <w:p>
      <w:pPr>
        <w:spacing w:line="360" w:lineRule="auto"/>
        <w:ind w:firstLine="480" w:firstLineChars="200"/>
        <w:rPr>
          <w:rFonts w:ascii="宋体" w:hAnsi="宋体"/>
          <w:sz w:val="24"/>
          <w:szCs w:val="24"/>
        </w:rPr>
      </w:pPr>
      <w:r>
        <w:rPr>
          <w:rFonts w:hint="eastAsia" w:ascii="宋体" w:hAnsi="宋体"/>
          <w:sz w:val="24"/>
          <w:szCs w:val="24"/>
        </w:rPr>
        <w:t>2.因乙方的原因导致甲方拒收部分车辆的，拒收车辆毁损、灭失的风险由乙方承担。</w:t>
      </w:r>
    </w:p>
    <w:p>
      <w:pPr>
        <w:spacing w:before="156" w:beforeLines="50" w:line="360" w:lineRule="auto"/>
        <w:rPr>
          <w:rFonts w:ascii="宋体" w:hAnsi="宋体"/>
          <w:b/>
          <w:sz w:val="24"/>
          <w:szCs w:val="24"/>
        </w:rPr>
      </w:pPr>
      <w:r>
        <w:rPr>
          <w:rFonts w:hint="eastAsia" w:ascii="宋体" w:hAnsi="宋体"/>
          <w:b/>
          <w:sz w:val="24"/>
          <w:szCs w:val="24"/>
        </w:rPr>
        <w:t>第七条  违约责任</w:t>
      </w:r>
    </w:p>
    <w:p>
      <w:pPr>
        <w:spacing w:line="360" w:lineRule="auto"/>
        <w:ind w:firstLine="480" w:firstLineChars="200"/>
        <w:rPr>
          <w:rFonts w:ascii="宋体" w:hAnsi="宋体"/>
          <w:sz w:val="24"/>
          <w:szCs w:val="24"/>
        </w:rPr>
      </w:pPr>
      <w:r>
        <w:rPr>
          <w:rFonts w:hint="eastAsia" w:ascii="宋体" w:hAnsi="宋体"/>
          <w:sz w:val="24"/>
          <w:szCs w:val="24"/>
        </w:rPr>
        <w:t xml:space="preserve">1.本合同任何一方违约，违约方应赔偿守约方因此遭受的损失。 </w:t>
      </w:r>
    </w:p>
    <w:p>
      <w:pPr>
        <w:spacing w:line="360" w:lineRule="auto"/>
        <w:ind w:firstLine="480" w:firstLineChars="200"/>
        <w:rPr>
          <w:rFonts w:ascii="宋体" w:hAnsi="宋体"/>
          <w:sz w:val="24"/>
          <w:szCs w:val="24"/>
        </w:rPr>
      </w:pPr>
      <w:r>
        <w:rPr>
          <w:rFonts w:hint="eastAsia" w:ascii="宋体" w:hAnsi="宋体"/>
          <w:sz w:val="24"/>
          <w:szCs w:val="24"/>
        </w:rPr>
        <w:t xml:space="preserve">2.甲方未按照合同约定的时间或金额支付合同价款，则甲方应自逾期之日起每日按逾期金额的万分之五向乙方支付违约金，但甲方该项违约责任累计不超过合同价款的30%。 </w:t>
      </w:r>
    </w:p>
    <w:p>
      <w:pPr>
        <w:spacing w:line="360" w:lineRule="auto"/>
        <w:ind w:firstLine="480" w:firstLineChars="200"/>
        <w:rPr>
          <w:rFonts w:ascii="宋体" w:hAnsi="宋体"/>
          <w:sz w:val="24"/>
          <w:szCs w:val="24"/>
        </w:rPr>
      </w:pPr>
      <w:r>
        <w:rPr>
          <w:rFonts w:hint="eastAsia" w:ascii="宋体" w:hAnsi="宋体"/>
          <w:sz w:val="24"/>
          <w:szCs w:val="24"/>
        </w:rPr>
        <w:t xml:space="preserve">3.乙方未按照合同约定的交货期限向甲方交货，则乙方应自逾期之日起每日按逾期交货货款总额的万分之五向甲方支付违约金。乙方支付违约金并不能免除乙方继续履行交货的义务。如果乙方逾期7个自然日仍未交货，则视为乙方不能交货，甲方有权就逾期交货的部分车辆解除合同，乙方并应赔偿甲方因此遭受的损失。 </w:t>
      </w:r>
    </w:p>
    <w:p>
      <w:pPr>
        <w:spacing w:before="156" w:beforeLines="50" w:line="360" w:lineRule="auto"/>
        <w:rPr>
          <w:rFonts w:ascii="宋体" w:hAnsi="宋体"/>
          <w:b/>
          <w:sz w:val="24"/>
          <w:szCs w:val="24"/>
        </w:rPr>
      </w:pPr>
      <w:r>
        <w:rPr>
          <w:rFonts w:hint="eastAsia" w:ascii="宋体" w:hAnsi="宋体"/>
          <w:b/>
          <w:sz w:val="24"/>
          <w:szCs w:val="24"/>
        </w:rPr>
        <w:t>第</w:t>
      </w:r>
      <w:r>
        <w:rPr>
          <w:rFonts w:hint="eastAsia"/>
          <w:b/>
          <w:sz w:val="24"/>
          <w:szCs w:val="24"/>
          <w:lang w:eastAsia="zh-CN"/>
        </w:rPr>
        <w:t>八</w:t>
      </w:r>
      <w:r>
        <w:rPr>
          <w:rFonts w:hint="eastAsia" w:ascii="宋体" w:hAnsi="宋体"/>
          <w:b/>
          <w:sz w:val="24"/>
          <w:szCs w:val="24"/>
        </w:rPr>
        <w:t>条  争议解决的方法</w:t>
      </w:r>
    </w:p>
    <w:p>
      <w:pPr>
        <w:spacing w:line="360" w:lineRule="auto"/>
        <w:ind w:firstLine="480" w:firstLineChars="200"/>
        <w:rPr>
          <w:rFonts w:ascii="宋体" w:hAnsi="宋体"/>
          <w:sz w:val="24"/>
          <w:szCs w:val="24"/>
        </w:rPr>
      </w:pPr>
      <w:r>
        <w:rPr>
          <w:rFonts w:hint="eastAsia" w:ascii="宋体" w:hAnsi="宋体"/>
          <w:sz w:val="24"/>
          <w:szCs w:val="24"/>
        </w:rPr>
        <w:t xml:space="preserve">1.本合同的订立、效力、解释、履行和争议的解决均适用中华人民共和国法律。 </w:t>
      </w:r>
    </w:p>
    <w:p>
      <w:pPr>
        <w:spacing w:line="360" w:lineRule="auto"/>
        <w:ind w:firstLine="480" w:firstLineChars="200"/>
        <w:rPr>
          <w:rFonts w:ascii="宋体" w:hAnsi="宋体"/>
          <w:sz w:val="24"/>
          <w:szCs w:val="24"/>
        </w:rPr>
      </w:pPr>
      <w:r>
        <w:rPr>
          <w:rFonts w:hint="eastAsia" w:ascii="宋体" w:hAnsi="宋体"/>
          <w:sz w:val="24"/>
          <w:szCs w:val="24"/>
        </w:rPr>
        <w:t>2.凡因本合同引起的或与本合同有关的任何争议，双方首先应友好协商解决。协商不成的，任何一方均有权向原告方所在地有管辖权的人民法院提起诉讼。</w:t>
      </w:r>
    </w:p>
    <w:p>
      <w:pPr>
        <w:spacing w:before="156" w:beforeLines="50" w:line="360" w:lineRule="auto"/>
        <w:rPr>
          <w:rFonts w:ascii="宋体" w:hAnsi="宋体"/>
          <w:b/>
          <w:sz w:val="24"/>
          <w:szCs w:val="24"/>
        </w:rPr>
      </w:pPr>
      <w:r>
        <w:rPr>
          <w:rFonts w:hint="eastAsia" w:ascii="宋体" w:hAnsi="宋体"/>
          <w:b/>
          <w:sz w:val="24"/>
          <w:szCs w:val="24"/>
        </w:rPr>
        <w:t>第十三条  其他</w:t>
      </w:r>
    </w:p>
    <w:p>
      <w:pPr>
        <w:spacing w:line="360" w:lineRule="auto"/>
        <w:ind w:firstLine="480" w:firstLineChars="200"/>
        <w:rPr>
          <w:rFonts w:ascii="宋体" w:hAnsi="宋体"/>
          <w:sz w:val="24"/>
          <w:szCs w:val="24"/>
        </w:rPr>
      </w:pPr>
      <w:r>
        <w:rPr>
          <w:rFonts w:hint="eastAsia" w:ascii="宋体" w:hAnsi="宋体"/>
          <w:sz w:val="24"/>
          <w:szCs w:val="24"/>
        </w:rPr>
        <w:t>1.本合同自双方签章之日起生效，本合同一式贰份，具有同等法律效力。其中甲、乙双方各执壹份。</w:t>
      </w:r>
    </w:p>
    <w:p>
      <w:pPr>
        <w:spacing w:line="360" w:lineRule="auto"/>
        <w:rPr>
          <w:rFonts w:ascii="宋体" w:hAnsi="宋体"/>
          <w:sz w:val="24"/>
          <w:szCs w:val="24"/>
        </w:rPr>
      </w:pPr>
      <w:r>
        <w:rPr>
          <w:rFonts w:hint="eastAsia" w:ascii="宋体" w:hAnsi="宋体"/>
          <w:sz w:val="24"/>
          <w:szCs w:val="24"/>
        </w:rPr>
        <w:t>甲方（盖章）：                             乙方（盖章）：</w:t>
      </w:r>
    </w:p>
    <w:p>
      <w:pPr>
        <w:spacing w:before="312" w:beforeLines="100" w:line="360" w:lineRule="auto"/>
        <w:rPr>
          <w:rFonts w:ascii="宋体" w:hAnsi="宋体"/>
          <w:sz w:val="24"/>
          <w:szCs w:val="24"/>
        </w:rPr>
      </w:pPr>
      <w:r>
        <w:rPr>
          <w:rFonts w:hint="eastAsia" w:ascii="宋体" w:hAnsi="宋体"/>
          <w:sz w:val="24"/>
          <w:szCs w:val="24"/>
        </w:rPr>
        <w:t>法定代表人/授权代表（签字）：               法定代表人/授权代表（签字）：</w:t>
      </w:r>
    </w:p>
    <w:p>
      <w:pPr>
        <w:spacing w:before="312" w:beforeLines="100" w:line="360" w:lineRule="auto"/>
        <w:ind w:firstLine="240" w:firstLineChars="100"/>
        <w:rPr>
          <w:rFonts w:ascii="宋体" w:hAnsi="宋体"/>
          <w:sz w:val="24"/>
          <w:szCs w:val="24"/>
        </w:rPr>
      </w:pPr>
      <w:r>
        <w:rPr>
          <w:rFonts w:hint="eastAsia" w:ascii="宋体" w:hAnsi="宋体"/>
          <w:sz w:val="24"/>
          <w:szCs w:val="24"/>
        </w:rPr>
        <w:t>年   月   日                              年   月   日</w:t>
      </w:r>
    </w:p>
    <w:p>
      <w:pPr>
        <w:spacing w:line="228" w:lineRule="auto"/>
        <w:rPr>
          <w:rFonts w:ascii="宋体" w:hAnsi="宋体" w:eastAsia="宋体" w:cs="宋体"/>
          <w:sz w:val="20"/>
          <w:szCs w:val="20"/>
        </w:rPr>
        <w:sectPr>
          <w:footerReference r:id="rId8" w:type="default"/>
          <w:pgSz w:w="11906" w:h="16839"/>
          <w:pgMar w:top="1431" w:right="1700" w:bottom="1014" w:left="1785" w:header="0" w:footer="852" w:gutter="0"/>
          <w:pgNumType w:fmt="decimal"/>
          <w:cols w:space="720" w:num="1"/>
        </w:sectPr>
      </w:pPr>
    </w:p>
    <w:p>
      <w:pPr>
        <w:spacing w:before="311" w:line="222" w:lineRule="auto"/>
        <w:ind w:left="152"/>
        <w:rPr>
          <w:rFonts w:ascii="黑体" w:hAnsi="黑体" w:eastAsia="黑体" w:cs="黑体"/>
          <w:sz w:val="24"/>
          <w:szCs w:val="24"/>
        </w:rPr>
      </w:pPr>
      <w:r>
        <w:rPr>
          <w:rFonts w:hint="eastAsia" w:ascii="黑体" w:hAnsi="黑体" w:eastAsia="黑体" w:cs="黑体"/>
          <w:spacing w:val="-3"/>
          <w:sz w:val="24"/>
          <w:szCs w:val="24"/>
          <w:lang w:val="en-US" w:eastAsia="zh-CN"/>
        </w:rPr>
        <w:t xml:space="preserve">  </w:t>
      </w:r>
      <w:r>
        <w:rPr>
          <w:rFonts w:ascii="黑体" w:hAnsi="黑体" w:eastAsia="黑体" w:cs="黑体"/>
          <w:spacing w:val="-3"/>
          <w:sz w:val="24"/>
          <w:szCs w:val="24"/>
        </w:rPr>
        <w:t>附件</w:t>
      </w:r>
      <w:r>
        <w:rPr>
          <w:rFonts w:hint="eastAsia" w:ascii="黑体" w:hAnsi="黑体" w:eastAsia="黑体" w:cs="黑体"/>
          <w:spacing w:val="-3"/>
          <w:sz w:val="24"/>
          <w:szCs w:val="24"/>
          <w:lang w:val="en-US" w:eastAsia="zh-CN"/>
        </w:rPr>
        <w:t>一</w:t>
      </w:r>
      <w:r>
        <w:rPr>
          <w:rFonts w:ascii="黑体" w:hAnsi="黑体" w:eastAsia="黑体" w:cs="黑体"/>
          <w:spacing w:val="-3"/>
          <w:sz w:val="24"/>
          <w:szCs w:val="24"/>
        </w:rPr>
        <w:t>：廉政协议</w:t>
      </w:r>
    </w:p>
    <w:p>
      <w:pPr>
        <w:spacing w:before="310" w:line="225" w:lineRule="auto"/>
        <w:ind w:left="3695"/>
        <w:rPr>
          <w:rFonts w:ascii="宋体" w:hAnsi="宋体" w:eastAsia="宋体" w:cs="宋体"/>
          <w:sz w:val="31"/>
          <w:szCs w:val="31"/>
        </w:rPr>
      </w:pPr>
      <w:r>
        <w:rPr>
          <w:rFonts w:ascii="宋体" w:hAnsi="宋体" w:eastAsia="宋体" w:cs="宋体"/>
          <w:b/>
          <w:bCs/>
          <w:spacing w:val="-6"/>
          <w:sz w:val="31"/>
          <w:szCs w:val="31"/>
        </w:rPr>
        <w:t>廉</w:t>
      </w:r>
      <w:r>
        <w:rPr>
          <w:rFonts w:ascii="宋体" w:hAnsi="宋体" w:eastAsia="宋体" w:cs="宋体"/>
          <w:spacing w:val="18"/>
          <w:sz w:val="31"/>
          <w:szCs w:val="31"/>
        </w:rPr>
        <w:t xml:space="preserve"> </w:t>
      </w:r>
      <w:r>
        <w:rPr>
          <w:rFonts w:ascii="宋体" w:hAnsi="宋体" w:eastAsia="宋体" w:cs="宋体"/>
          <w:b/>
          <w:bCs/>
          <w:spacing w:val="-6"/>
          <w:sz w:val="31"/>
          <w:szCs w:val="31"/>
        </w:rPr>
        <w:t>政</w:t>
      </w:r>
      <w:r>
        <w:rPr>
          <w:rFonts w:ascii="宋体" w:hAnsi="宋体" w:eastAsia="宋体" w:cs="宋体"/>
          <w:spacing w:val="19"/>
          <w:sz w:val="31"/>
          <w:szCs w:val="31"/>
        </w:rPr>
        <w:t xml:space="preserve"> </w:t>
      </w:r>
      <w:r>
        <w:rPr>
          <w:rFonts w:ascii="宋体" w:hAnsi="宋体" w:eastAsia="宋体" w:cs="宋体"/>
          <w:b/>
          <w:bCs/>
          <w:spacing w:val="-6"/>
          <w:sz w:val="31"/>
          <w:szCs w:val="31"/>
        </w:rPr>
        <w:t>协</w:t>
      </w:r>
      <w:r>
        <w:rPr>
          <w:rFonts w:ascii="宋体" w:hAnsi="宋体" w:eastAsia="宋体" w:cs="宋体"/>
          <w:spacing w:val="24"/>
          <w:sz w:val="31"/>
          <w:szCs w:val="31"/>
        </w:rPr>
        <w:t xml:space="preserve"> </w:t>
      </w:r>
      <w:r>
        <w:rPr>
          <w:rFonts w:ascii="宋体" w:hAnsi="宋体" w:eastAsia="宋体" w:cs="宋体"/>
          <w:b/>
          <w:bCs/>
          <w:spacing w:val="-6"/>
          <w:sz w:val="31"/>
          <w:szCs w:val="31"/>
        </w:rPr>
        <w:t>议</w:t>
      </w:r>
    </w:p>
    <w:p>
      <w:pPr>
        <w:spacing w:before="227" w:line="362" w:lineRule="auto"/>
        <w:ind w:firstLine="422"/>
        <w:rPr>
          <w:rFonts w:ascii="宋体" w:hAnsi="宋体" w:eastAsia="宋体" w:cs="宋体"/>
          <w:sz w:val="20"/>
          <w:szCs w:val="20"/>
        </w:rPr>
      </w:pPr>
      <w:r>
        <w:rPr>
          <w:rFonts w:ascii="宋体" w:hAnsi="宋体" w:eastAsia="宋体" w:cs="宋体"/>
          <w:spacing w:val="8"/>
          <w:sz w:val="20"/>
          <w:szCs w:val="20"/>
        </w:rPr>
        <w:t>为促进双方诚信经营、廉洁从业，防范商业贿赂，保护国家、集体和当事人的合法权益，</w:t>
      </w:r>
      <w:r>
        <w:rPr>
          <w:rFonts w:ascii="宋体" w:hAnsi="宋体" w:eastAsia="宋体" w:cs="宋体"/>
          <w:spacing w:val="11"/>
          <w:sz w:val="20"/>
          <w:szCs w:val="20"/>
        </w:rPr>
        <w:t xml:space="preserve"> 根据国家有关法律法规和安徽省、合肥市廉政建设的规定</w:t>
      </w:r>
      <w:r>
        <w:rPr>
          <w:rFonts w:ascii="宋体" w:hAnsi="宋体" w:eastAsia="宋体" w:cs="宋体"/>
          <w:spacing w:val="-1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w:t>
      </w:r>
      <w:r>
        <w:rPr>
          <w:rFonts w:ascii="宋体" w:hAnsi="宋体" w:eastAsia="宋体" w:cs="宋体"/>
          <w:spacing w:val="11"/>
          <w:sz w:val="20"/>
          <w:szCs w:val="20"/>
        </w:rPr>
        <w:t>买方名称，</w:t>
      </w:r>
    </w:p>
    <w:p>
      <w:pPr>
        <w:spacing w:before="32" w:line="362" w:lineRule="auto"/>
        <w:ind w:right="102" w:firstLine="24"/>
        <w:rPr>
          <w:rFonts w:ascii="宋体" w:hAnsi="宋体" w:eastAsia="宋体" w:cs="宋体"/>
          <w:sz w:val="20"/>
          <w:szCs w:val="20"/>
        </w:rPr>
      </w:pPr>
      <w:r>
        <w:rPr>
          <w:rFonts w:ascii="宋体" w:hAnsi="宋体" w:eastAsia="宋体" w:cs="宋体"/>
          <w:spacing w:val="7"/>
          <w:sz w:val="20"/>
          <w:szCs w:val="20"/>
        </w:rPr>
        <w:t>以下简称</w:t>
      </w:r>
      <w:r>
        <w:rPr>
          <w:rFonts w:ascii="Times New Roman" w:hAnsi="Times New Roman" w:eastAsia="Times New Roman" w:cs="Times New Roman"/>
          <w:spacing w:val="7"/>
          <w:sz w:val="20"/>
          <w:szCs w:val="20"/>
        </w:rPr>
        <w:t>“</w:t>
      </w:r>
      <w:r>
        <w:rPr>
          <w:rFonts w:ascii="宋体" w:hAnsi="宋体" w:eastAsia="宋体" w:cs="宋体"/>
          <w:spacing w:val="7"/>
          <w:sz w:val="20"/>
          <w:szCs w:val="20"/>
        </w:rPr>
        <w:t>买方</w:t>
      </w:r>
      <w:r>
        <w:rPr>
          <w:rFonts w:ascii="Times New Roman" w:hAnsi="Times New Roman" w:eastAsia="Times New Roman" w:cs="Times New Roman"/>
          <w:spacing w:val="7"/>
          <w:sz w:val="20"/>
          <w:szCs w:val="20"/>
        </w:rPr>
        <w:t>”</w:t>
      </w:r>
      <w:r>
        <w:rPr>
          <w:rFonts w:ascii="宋体" w:hAnsi="宋体" w:eastAsia="宋体" w:cs="宋体"/>
          <w:spacing w:val="7"/>
          <w:sz w:val="20"/>
          <w:szCs w:val="20"/>
        </w:rPr>
        <w:t>）与</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r>
        <w:rPr>
          <w:rFonts w:ascii="宋体" w:hAnsi="宋体" w:eastAsia="宋体" w:cs="宋体"/>
          <w:spacing w:val="6"/>
          <w:sz w:val="20"/>
          <w:szCs w:val="20"/>
        </w:rPr>
        <w:t>卖方名称，以下称</w:t>
      </w:r>
      <w:r>
        <w:rPr>
          <w:rFonts w:ascii="Times New Roman" w:hAnsi="Times New Roman" w:eastAsia="Times New Roman" w:cs="Times New Roman"/>
          <w:spacing w:val="6"/>
          <w:sz w:val="20"/>
          <w:szCs w:val="20"/>
        </w:rPr>
        <w:t>“</w:t>
      </w:r>
      <w:r>
        <w:rPr>
          <w:rFonts w:ascii="宋体" w:hAnsi="宋体" w:eastAsia="宋体" w:cs="宋体"/>
          <w:spacing w:val="6"/>
          <w:sz w:val="20"/>
          <w:szCs w:val="20"/>
        </w:rPr>
        <w:t>卖方</w:t>
      </w:r>
      <w:r>
        <w:rPr>
          <w:rFonts w:ascii="Times New Roman" w:hAnsi="Times New Roman" w:eastAsia="Times New Roman" w:cs="Times New Roman"/>
          <w:spacing w:val="6"/>
          <w:sz w:val="20"/>
          <w:szCs w:val="20"/>
        </w:rPr>
        <w:t>”</w:t>
      </w:r>
      <w:r>
        <w:rPr>
          <w:rFonts w:ascii="宋体" w:hAnsi="宋体" w:eastAsia="宋体" w:cs="宋体"/>
          <w:spacing w:val="13"/>
          <w:sz w:val="20"/>
          <w:szCs w:val="20"/>
        </w:rPr>
        <w:t>），</w:t>
      </w:r>
      <w:r>
        <w:rPr>
          <w:rFonts w:ascii="宋体" w:hAnsi="宋体" w:eastAsia="宋体" w:cs="宋体"/>
          <w:spacing w:val="6"/>
          <w:sz w:val="20"/>
          <w:szCs w:val="20"/>
        </w:rPr>
        <w:t>特此订立本协议</w:t>
      </w:r>
      <w:r>
        <w:rPr>
          <w:rFonts w:ascii="宋体" w:hAnsi="宋体" w:eastAsia="宋体" w:cs="宋体"/>
          <w:spacing w:val="1"/>
          <w:sz w:val="20"/>
          <w:szCs w:val="20"/>
        </w:rPr>
        <w:t xml:space="preserve"> </w:t>
      </w:r>
      <w:r>
        <w:rPr>
          <w:rFonts w:ascii="宋体" w:hAnsi="宋体" w:eastAsia="宋体" w:cs="宋体"/>
          <w:spacing w:val="7"/>
          <w:sz w:val="20"/>
          <w:szCs w:val="20"/>
        </w:rPr>
        <w:t>共同遵照执行。</w:t>
      </w:r>
    </w:p>
    <w:p>
      <w:pPr>
        <w:spacing w:before="34" w:line="228" w:lineRule="auto"/>
        <w:ind w:left="420"/>
        <w:rPr>
          <w:rFonts w:ascii="宋体" w:hAnsi="宋体" w:eastAsia="宋体" w:cs="宋体"/>
          <w:sz w:val="20"/>
          <w:szCs w:val="20"/>
        </w:rPr>
      </w:pPr>
      <w:r>
        <w:rPr>
          <w:rFonts w:ascii="宋体" w:hAnsi="宋体" w:eastAsia="宋体" w:cs="宋体"/>
          <w:spacing w:val="8"/>
          <w:sz w:val="20"/>
          <w:szCs w:val="20"/>
        </w:rPr>
        <w:t>第一条 买卖双方的权利和义务</w:t>
      </w:r>
    </w:p>
    <w:p>
      <w:pPr>
        <w:spacing w:before="160" w:line="327" w:lineRule="auto"/>
        <w:ind w:right="54" w:firstLine="430"/>
        <w:rPr>
          <w:rFonts w:ascii="宋体" w:hAnsi="宋体" w:eastAsia="宋体" w:cs="宋体"/>
          <w:sz w:val="20"/>
          <w:szCs w:val="20"/>
        </w:rPr>
      </w:pPr>
      <w:r>
        <w:rPr>
          <w:rFonts w:ascii="宋体" w:hAnsi="宋体" w:eastAsia="宋体" w:cs="宋体"/>
          <w:spacing w:val="7"/>
          <w:sz w:val="20"/>
          <w:szCs w:val="20"/>
        </w:rPr>
        <w:t>（一）买卖双方自觉遵守《中华人民共和国反不正当竞争法》</w:t>
      </w:r>
      <w:r>
        <w:rPr>
          <w:rFonts w:ascii="宋体" w:hAnsi="宋体" w:eastAsia="宋体" w:cs="宋体"/>
          <w:spacing w:val="6"/>
          <w:sz w:val="20"/>
          <w:szCs w:val="20"/>
        </w:rPr>
        <w:t>、国家工商行政管理局《关</w:t>
      </w:r>
      <w:r>
        <w:rPr>
          <w:rFonts w:ascii="宋体" w:hAnsi="宋体" w:eastAsia="宋体" w:cs="宋体"/>
          <w:sz w:val="20"/>
          <w:szCs w:val="20"/>
        </w:rPr>
        <w:t xml:space="preserve"> </w:t>
      </w:r>
      <w:r>
        <w:rPr>
          <w:rFonts w:ascii="宋体" w:hAnsi="宋体" w:eastAsia="宋体" w:cs="宋体"/>
          <w:spacing w:val="10"/>
          <w:sz w:val="20"/>
          <w:szCs w:val="20"/>
        </w:rPr>
        <w:t>于禁止商业贿赂行为的暂行规定》、国家最高人民检察院、最高</w:t>
      </w:r>
      <w:r>
        <w:rPr>
          <w:rFonts w:ascii="宋体" w:hAnsi="宋体" w:eastAsia="宋体" w:cs="宋体"/>
          <w:spacing w:val="9"/>
          <w:sz w:val="20"/>
          <w:szCs w:val="20"/>
        </w:rPr>
        <w:t>人民法院《关于办理受贿刑</w:t>
      </w:r>
      <w:r>
        <w:rPr>
          <w:rFonts w:ascii="宋体" w:hAnsi="宋体" w:eastAsia="宋体" w:cs="宋体"/>
          <w:sz w:val="20"/>
          <w:szCs w:val="20"/>
        </w:rPr>
        <w:t xml:space="preserve">  </w:t>
      </w:r>
      <w:r>
        <w:rPr>
          <w:rFonts w:ascii="宋体" w:hAnsi="宋体" w:eastAsia="宋体" w:cs="宋体"/>
          <w:spacing w:val="9"/>
          <w:sz w:val="20"/>
          <w:szCs w:val="20"/>
        </w:rPr>
        <w:t>事案件适用法律若干问题的意见》及相关法律法规和廉政建设的规定。</w:t>
      </w:r>
    </w:p>
    <w:p>
      <w:pPr>
        <w:spacing w:before="165" w:line="302" w:lineRule="auto"/>
        <w:ind w:right="157" w:firstLine="430"/>
        <w:rPr>
          <w:rFonts w:ascii="宋体" w:hAnsi="宋体" w:eastAsia="宋体" w:cs="宋体"/>
          <w:sz w:val="20"/>
          <w:szCs w:val="20"/>
        </w:rPr>
      </w:pPr>
      <w:r>
        <w:rPr>
          <w:rFonts w:ascii="宋体" w:hAnsi="宋体" w:eastAsia="宋体" w:cs="宋体"/>
          <w:spacing w:val="5"/>
          <w:sz w:val="20"/>
          <w:szCs w:val="20"/>
        </w:rPr>
        <w:t>（二）严格执行</w:t>
      </w:r>
      <w:r>
        <w:rPr>
          <w:rFonts w:ascii="宋体" w:hAnsi="宋体" w:eastAsia="宋体" w:cs="宋体"/>
          <w:spacing w:val="2"/>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5"/>
          <w:sz w:val="20"/>
          <w:szCs w:val="20"/>
        </w:rPr>
        <w:t>的合同要求，</w:t>
      </w:r>
      <w:r>
        <w:rPr>
          <w:rFonts w:ascii="宋体" w:hAnsi="宋体" w:eastAsia="宋体" w:cs="宋体"/>
          <w:spacing w:val="-49"/>
          <w:sz w:val="20"/>
          <w:szCs w:val="20"/>
        </w:rPr>
        <w:t xml:space="preserve"> </w:t>
      </w:r>
      <w:r>
        <w:rPr>
          <w:rFonts w:ascii="宋体" w:hAnsi="宋体" w:eastAsia="宋体" w:cs="宋体"/>
          <w:spacing w:val="5"/>
          <w:sz w:val="20"/>
          <w:szCs w:val="20"/>
        </w:rPr>
        <w:t>自觉履行合同约定的</w:t>
      </w:r>
      <w:r>
        <w:rPr>
          <w:rFonts w:ascii="宋体" w:hAnsi="宋体" w:eastAsia="宋体" w:cs="宋体"/>
          <w:sz w:val="20"/>
          <w:szCs w:val="20"/>
        </w:rPr>
        <w:t xml:space="preserve"> </w:t>
      </w:r>
      <w:r>
        <w:rPr>
          <w:rFonts w:ascii="宋体" w:hAnsi="宋体" w:eastAsia="宋体" w:cs="宋体"/>
          <w:spacing w:val="5"/>
          <w:sz w:val="20"/>
          <w:szCs w:val="20"/>
        </w:rPr>
        <w:t>相关义务。</w:t>
      </w:r>
    </w:p>
    <w:p>
      <w:pPr>
        <w:spacing w:before="161" w:line="228" w:lineRule="auto"/>
        <w:ind w:left="430"/>
        <w:rPr>
          <w:rFonts w:ascii="宋体" w:hAnsi="宋体" w:eastAsia="宋体" w:cs="宋体"/>
          <w:sz w:val="20"/>
          <w:szCs w:val="20"/>
        </w:rPr>
      </w:pPr>
      <w:r>
        <w:rPr>
          <w:rFonts w:ascii="宋体" w:hAnsi="宋体" w:eastAsia="宋体" w:cs="宋体"/>
          <w:spacing w:val="9"/>
          <w:sz w:val="20"/>
          <w:szCs w:val="20"/>
        </w:rPr>
        <w:t>（三）在业务活动中坚持公开、公正、诚信、透明的原则，不得损害国家、集体利益。</w:t>
      </w:r>
    </w:p>
    <w:p>
      <w:pPr>
        <w:spacing w:before="161" w:line="303" w:lineRule="auto"/>
        <w:ind w:left="3" w:right="157" w:firstLine="427"/>
        <w:rPr>
          <w:rFonts w:ascii="宋体" w:hAnsi="宋体" w:eastAsia="宋体" w:cs="宋体"/>
          <w:sz w:val="20"/>
          <w:szCs w:val="20"/>
        </w:rPr>
      </w:pPr>
      <w:r>
        <w:rPr>
          <w:rFonts w:ascii="宋体" w:hAnsi="宋体" w:eastAsia="宋体" w:cs="宋体"/>
          <w:spacing w:val="9"/>
          <w:sz w:val="20"/>
          <w:szCs w:val="20"/>
        </w:rPr>
        <w:t>（四）建立健全廉政制度，开展廉政教育，公布举报电话，监督并认真查处违法违纪行</w:t>
      </w:r>
      <w:r>
        <w:rPr>
          <w:rFonts w:ascii="宋体" w:hAnsi="宋体" w:eastAsia="宋体" w:cs="宋体"/>
          <w:spacing w:val="16"/>
          <w:sz w:val="20"/>
          <w:szCs w:val="20"/>
        </w:rPr>
        <w:t xml:space="preserve"> </w:t>
      </w:r>
      <w:r>
        <w:rPr>
          <w:rFonts w:ascii="宋体" w:hAnsi="宋体" w:eastAsia="宋体" w:cs="宋体"/>
          <w:spacing w:val="-1"/>
          <w:sz w:val="20"/>
          <w:szCs w:val="20"/>
        </w:rPr>
        <w:t>为。</w:t>
      </w:r>
    </w:p>
    <w:p>
      <w:pPr>
        <w:spacing w:before="163" w:line="301" w:lineRule="auto"/>
        <w:ind w:left="17" w:right="157" w:firstLine="413"/>
        <w:rPr>
          <w:rFonts w:ascii="宋体" w:hAnsi="宋体" w:eastAsia="宋体" w:cs="宋体"/>
          <w:sz w:val="20"/>
          <w:szCs w:val="20"/>
        </w:rPr>
      </w:pPr>
      <w:r>
        <w:rPr>
          <w:rFonts w:ascii="宋体" w:hAnsi="宋体" w:eastAsia="宋体" w:cs="宋体"/>
          <w:spacing w:val="9"/>
          <w:sz w:val="20"/>
          <w:szCs w:val="20"/>
        </w:rPr>
        <w:t>（五）发现对方在业务活动中有违反廉政规定的行为，应及时提醒对方纠正。情节严重</w:t>
      </w:r>
      <w:r>
        <w:rPr>
          <w:rFonts w:ascii="宋体" w:hAnsi="宋体" w:eastAsia="宋体" w:cs="宋体"/>
          <w:spacing w:val="16"/>
          <w:sz w:val="20"/>
          <w:szCs w:val="20"/>
        </w:rPr>
        <w:t xml:space="preserve"> </w:t>
      </w:r>
      <w:r>
        <w:rPr>
          <w:rFonts w:ascii="宋体" w:hAnsi="宋体" w:eastAsia="宋体" w:cs="宋体"/>
          <w:spacing w:val="9"/>
          <w:sz w:val="20"/>
          <w:szCs w:val="20"/>
        </w:rPr>
        <w:t>的，应向其上级有关部门举报、建议给予处理，并有权要求告</w:t>
      </w:r>
      <w:r>
        <w:rPr>
          <w:rFonts w:ascii="宋体" w:hAnsi="宋体" w:eastAsia="宋体" w:cs="宋体"/>
          <w:spacing w:val="8"/>
          <w:sz w:val="20"/>
          <w:szCs w:val="20"/>
        </w:rPr>
        <w:t>知处理结果。</w:t>
      </w:r>
    </w:p>
    <w:p>
      <w:pPr>
        <w:spacing w:before="163" w:line="228" w:lineRule="auto"/>
        <w:ind w:left="420"/>
        <w:rPr>
          <w:rFonts w:ascii="宋体" w:hAnsi="宋体" w:eastAsia="宋体" w:cs="宋体"/>
          <w:sz w:val="20"/>
          <w:szCs w:val="20"/>
        </w:rPr>
      </w:pPr>
      <w:r>
        <w:rPr>
          <w:rFonts w:ascii="宋体" w:hAnsi="宋体" w:eastAsia="宋体" w:cs="宋体"/>
          <w:spacing w:val="6"/>
          <w:sz w:val="20"/>
          <w:szCs w:val="20"/>
        </w:rPr>
        <w:t>第二条</w:t>
      </w:r>
      <w:r>
        <w:rPr>
          <w:rFonts w:ascii="宋体" w:hAnsi="宋体" w:eastAsia="宋体" w:cs="宋体"/>
          <w:spacing w:val="26"/>
          <w:sz w:val="20"/>
          <w:szCs w:val="20"/>
        </w:rPr>
        <w:t xml:space="preserve"> </w:t>
      </w:r>
      <w:r>
        <w:rPr>
          <w:rFonts w:ascii="宋体" w:hAnsi="宋体" w:eastAsia="宋体" w:cs="宋体"/>
          <w:spacing w:val="6"/>
          <w:sz w:val="20"/>
          <w:szCs w:val="20"/>
        </w:rPr>
        <w:t>买方的义务</w:t>
      </w:r>
    </w:p>
    <w:p>
      <w:pPr>
        <w:spacing w:before="162" w:line="303" w:lineRule="auto"/>
        <w:ind w:left="1" w:right="54" w:firstLine="532"/>
        <w:rPr>
          <w:rFonts w:ascii="宋体" w:hAnsi="宋体" w:eastAsia="宋体" w:cs="宋体"/>
          <w:sz w:val="20"/>
          <w:szCs w:val="20"/>
        </w:rPr>
      </w:pPr>
      <w:r>
        <w:rPr>
          <w:rFonts w:ascii="宋体" w:hAnsi="宋体" w:eastAsia="宋体" w:cs="宋体"/>
          <w:spacing w:val="9"/>
          <w:sz w:val="20"/>
          <w:szCs w:val="20"/>
        </w:rPr>
        <w:t>（一）买方及其工作人员不得索要或接受卖方的礼金、有价证券和贵重物品，不得在卖</w:t>
      </w:r>
      <w:r>
        <w:rPr>
          <w:rFonts w:ascii="宋体" w:hAnsi="宋体" w:eastAsia="宋体" w:cs="宋体"/>
          <w:spacing w:val="16"/>
          <w:sz w:val="20"/>
          <w:szCs w:val="20"/>
        </w:rPr>
        <w:t xml:space="preserve"> </w:t>
      </w:r>
      <w:r>
        <w:rPr>
          <w:rFonts w:ascii="宋体" w:hAnsi="宋体" w:eastAsia="宋体" w:cs="宋体"/>
          <w:spacing w:val="9"/>
          <w:sz w:val="20"/>
          <w:szCs w:val="20"/>
        </w:rPr>
        <w:t>方报销任何应由买方单位或个人支付的费用</w:t>
      </w:r>
      <w:r>
        <w:rPr>
          <w:rFonts w:ascii="宋体" w:hAnsi="宋体" w:eastAsia="宋体" w:cs="宋体"/>
          <w:spacing w:val="8"/>
          <w:sz w:val="20"/>
          <w:szCs w:val="20"/>
        </w:rPr>
        <w:t>等。</w:t>
      </w:r>
    </w:p>
    <w:p>
      <w:pPr>
        <w:spacing w:before="160" w:line="327" w:lineRule="auto"/>
        <w:ind w:left="1" w:right="157" w:firstLine="429"/>
        <w:rPr>
          <w:rFonts w:ascii="宋体" w:hAnsi="宋体" w:eastAsia="宋体" w:cs="宋体"/>
          <w:sz w:val="20"/>
          <w:szCs w:val="20"/>
        </w:rPr>
      </w:pPr>
      <w:r>
        <w:rPr>
          <w:rFonts w:ascii="宋体" w:hAnsi="宋体" w:eastAsia="宋体" w:cs="宋体"/>
          <w:spacing w:val="9"/>
          <w:sz w:val="20"/>
          <w:szCs w:val="20"/>
        </w:rPr>
        <w:t>（二）买方工作人员不得参加卖方安排的可能影响相关业务公开、公正、公平性的宴请</w:t>
      </w:r>
      <w:r>
        <w:rPr>
          <w:rFonts w:ascii="宋体" w:hAnsi="宋体" w:eastAsia="宋体" w:cs="宋体"/>
          <w:spacing w:val="16"/>
          <w:sz w:val="20"/>
          <w:szCs w:val="20"/>
        </w:rPr>
        <w:t xml:space="preserve"> </w:t>
      </w:r>
      <w:r>
        <w:rPr>
          <w:rFonts w:ascii="宋体" w:hAnsi="宋体" w:eastAsia="宋体" w:cs="宋体"/>
          <w:spacing w:val="9"/>
          <w:sz w:val="20"/>
          <w:szCs w:val="20"/>
        </w:rPr>
        <w:t>和娱乐活动；不得参与任何形式的赌博，严禁通过赌博方式取得卖方及其工作人员的财物；</w:t>
      </w:r>
      <w:r>
        <w:rPr>
          <w:rFonts w:ascii="宋体" w:hAnsi="宋体" w:eastAsia="宋体" w:cs="宋体"/>
          <w:spacing w:val="18"/>
          <w:sz w:val="20"/>
          <w:szCs w:val="20"/>
        </w:rPr>
        <w:t xml:space="preserve"> </w:t>
      </w:r>
      <w:r>
        <w:rPr>
          <w:rFonts w:ascii="宋体" w:hAnsi="宋体" w:eastAsia="宋体" w:cs="宋体"/>
          <w:spacing w:val="9"/>
          <w:sz w:val="20"/>
          <w:szCs w:val="20"/>
        </w:rPr>
        <w:t>不得接受卖方提供的通讯工具和高档办公用品等。</w:t>
      </w:r>
    </w:p>
    <w:p>
      <w:pPr>
        <w:spacing w:before="162" w:line="302" w:lineRule="auto"/>
        <w:ind w:left="6" w:right="157" w:firstLine="424"/>
        <w:rPr>
          <w:rFonts w:ascii="宋体" w:hAnsi="宋体" w:eastAsia="宋体" w:cs="宋体"/>
          <w:sz w:val="20"/>
          <w:szCs w:val="20"/>
        </w:rPr>
      </w:pPr>
      <w:r>
        <w:rPr>
          <w:rFonts w:ascii="宋体" w:hAnsi="宋体" w:eastAsia="宋体" w:cs="宋体"/>
          <w:spacing w:val="9"/>
          <w:sz w:val="20"/>
          <w:szCs w:val="20"/>
        </w:rPr>
        <w:t>（三）买方及其工作人员不得要求或者接受卖方为其住房装修、婚丧嫁娶活动、配偶子</w:t>
      </w:r>
      <w:r>
        <w:rPr>
          <w:rFonts w:ascii="宋体" w:hAnsi="宋体" w:eastAsia="宋体" w:cs="宋体"/>
          <w:spacing w:val="16"/>
          <w:sz w:val="20"/>
          <w:szCs w:val="20"/>
        </w:rPr>
        <w:t xml:space="preserve"> </w:t>
      </w:r>
      <w:r>
        <w:rPr>
          <w:rFonts w:ascii="宋体" w:hAnsi="宋体" w:eastAsia="宋体" w:cs="宋体"/>
          <w:spacing w:val="8"/>
          <w:sz w:val="20"/>
          <w:szCs w:val="20"/>
        </w:rPr>
        <w:t>女工作安排以及出国出境、旅游等提供方便等。</w:t>
      </w:r>
    </w:p>
    <w:p>
      <w:pPr>
        <w:spacing w:before="165" w:line="302" w:lineRule="auto"/>
        <w:ind w:left="3" w:right="157" w:firstLine="427"/>
        <w:rPr>
          <w:rFonts w:ascii="宋体" w:hAnsi="宋体" w:eastAsia="宋体" w:cs="宋体"/>
          <w:sz w:val="20"/>
          <w:szCs w:val="20"/>
        </w:rPr>
      </w:pPr>
      <w:r>
        <w:rPr>
          <w:rFonts w:ascii="宋体" w:hAnsi="宋体" w:eastAsia="宋体" w:cs="宋体"/>
          <w:spacing w:val="9"/>
          <w:sz w:val="20"/>
          <w:szCs w:val="20"/>
        </w:rPr>
        <w:t>（四）买方工作人员不得在卖方有股权关联的企业兼职，不得向卖方介绍家属或者亲友</w:t>
      </w:r>
      <w:r>
        <w:rPr>
          <w:rFonts w:ascii="宋体" w:hAnsi="宋体" w:eastAsia="宋体" w:cs="宋体"/>
          <w:spacing w:val="16"/>
          <w:sz w:val="20"/>
          <w:szCs w:val="20"/>
        </w:rPr>
        <w:t xml:space="preserve"> </w:t>
      </w:r>
      <w:r>
        <w:rPr>
          <w:rFonts w:ascii="宋体" w:hAnsi="宋体" w:eastAsia="宋体" w:cs="宋体"/>
          <w:spacing w:val="8"/>
          <w:sz w:val="20"/>
          <w:szCs w:val="20"/>
        </w:rPr>
        <w:t>从事与买方业务有关的经济活动。</w:t>
      </w:r>
    </w:p>
    <w:p>
      <w:pPr>
        <w:spacing w:before="162" w:line="328" w:lineRule="auto"/>
        <w:ind w:right="157" w:firstLine="430"/>
        <w:rPr>
          <w:rFonts w:ascii="宋体" w:hAnsi="宋体" w:eastAsia="宋体" w:cs="宋体"/>
          <w:sz w:val="20"/>
          <w:szCs w:val="20"/>
        </w:rPr>
      </w:pPr>
      <w:r>
        <w:rPr>
          <w:rFonts w:ascii="宋体" w:hAnsi="宋体" w:eastAsia="宋体" w:cs="宋体"/>
          <w:spacing w:val="9"/>
          <w:sz w:val="20"/>
          <w:szCs w:val="20"/>
        </w:rPr>
        <w:t>（五）买方工作人员不得以明显低于市场的价格向卖方购买房屋、汽车等物品；不得以</w:t>
      </w:r>
      <w:r>
        <w:rPr>
          <w:rFonts w:ascii="宋体" w:hAnsi="宋体" w:eastAsia="宋体" w:cs="宋体"/>
          <w:spacing w:val="16"/>
          <w:sz w:val="20"/>
          <w:szCs w:val="20"/>
        </w:rPr>
        <w:t xml:space="preserve"> </w:t>
      </w:r>
      <w:r>
        <w:rPr>
          <w:rFonts w:ascii="宋体" w:hAnsi="宋体" w:eastAsia="宋体" w:cs="宋体"/>
          <w:spacing w:val="10"/>
          <w:sz w:val="20"/>
          <w:szCs w:val="20"/>
        </w:rPr>
        <w:t>明显高于市场的价格向卖方出售房屋、汽车等物品；不得以其他</w:t>
      </w:r>
      <w:r>
        <w:rPr>
          <w:rFonts w:ascii="宋体" w:hAnsi="宋体" w:eastAsia="宋体" w:cs="宋体"/>
          <w:spacing w:val="9"/>
          <w:sz w:val="20"/>
          <w:szCs w:val="20"/>
        </w:rPr>
        <w:t>交易形式非法收受请托人财</w:t>
      </w:r>
      <w:r>
        <w:rPr>
          <w:rFonts w:ascii="宋体" w:hAnsi="宋体" w:eastAsia="宋体" w:cs="宋体"/>
          <w:sz w:val="20"/>
          <w:szCs w:val="20"/>
        </w:rPr>
        <w:t xml:space="preserve"> 物。</w:t>
      </w:r>
    </w:p>
    <w:p>
      <w:pPr>
        <w:spacing w:before="160" w:line="302" w:lineRule="auto"/>
        <w:ind w:left="2" w:right="157" w:firstLine="428"/>
        <w:rPr>
          <w:rFonts w:ascii="宋体" w:hAnsi="宋体" w:eastAsia="宋体" w:cs="宋体"/>
          <w:sz w:val="20"/>
          <w:szCs w:val="20"/>
        </w:rPr>
      </w:pPr>
      <w:r>
        <w:rPr>
          <w:rFonts w:ascii="宋体" w:hAnsi="宋体" w:eastAsia="宋体" w:cs="宋体"/>
          <w:spacing w:val="9"/>
          <w:sz w:val="20"/>
          <w:szCs w:val="20"/>
        </w:rPr>
        <w:t>（六）买方工作人员不得利用职务之便收受卖方以回扣、手续费、加班费、咨询费、劳</w:t>
      </w:r>
      <w:r>
        <w:rPr>
          <w:rFonts w:ascii="宋体" w:hAnsi="宋体" w:eastAsia="宋体" w:cs="宋体"/>
          <w:spacing w:val="16"/>
          <w:sz w:val="20"/>
          <w:szCs w:val="20"/>
        </w:rPr>
        <w:t xml:space="preserve"> </w:t>
      </w:r>
      <w:r>
        <w:rPr>
          <w:rFonts w:ascii="宋体" w:hAnsi="宋体" w:eastAsia="宋体" w:cs="宋体"/>
          <w:spacing w:val="9"/>
          <w:sz w:val="20"/>
          <w:szCs w:val="20"/>
        </w:rPr>
        <w:t>务费、协调费、辛苦费等各种名义给予或赠送的钱物。</w:t>
      </w:r>
    </w:p>
    <w:p>
      <w:pPr>
        <w:spacing w:line="302" w:lineRule="auto"/>
        <w:rPr>
          <w:rFonts w:ascii="宋体" w:hAnsi="宋体" w:eastAsia="宋体" w:cs="宋体"/>
          <w:sz w:val="20"/>
          <w:szCs w:val="20"/>
        </w:rPr>
        <w:sectPr>
          <w:footerReference r:id="rId9" w:type="default"/>
          <w:pgSz w:w="11906" w:h="16839"/>
          <w:pgMar w:top="1431" w:right="1648" w:bottom="1014" w:left="1708" w:header="0" w:footer="852" w:gutter="0"/>
          <w:pgNumType w:fmt="decimal"/>
          <w:cols w:space="720" w:num="1"/>
        </w:sectPr>
      </w:pPr>
    </w:p>
    <w:p>
      <w:pPr>
        <w:spacing w:before="187" w:line="227" w:lineRule="auto"/>
        <w:ind w:left="430"/>
        <w:rPr>
          <w:rFonts w:ascii="宋体" w:hAnsi="宋体" w:eastAsia="宋体" w:cs="宋体"/>
          <w:sz w:val="20"/>
          <w:szCs w:val="20"/>
        </w:rPr>
      </w:pPr>
      <w:r>
        <w:rPr>
          <w:rFonts w:ascii="宋体" w:hAnsi="宋体" w:eastAsia="宋体" w:cs="宋体"/>
          <w:spacing w:val="9"/>
          <w:sz w:val="20"/>
          <w:szCs w:val="20"/>
        </w:rPr>
        <w:t>（七）买方工作人员不得接受卖方给予或赠送的干</w:t>
      </w:r>
      <w:r>
        <w:rPr>
          <w:rFonts w:ascii="宋体" w:hAnsi="宋体" w:eastAsia="宋体" w:cs="宋体"/>
          <w:spacing w:val="8"/>
          <w:sz w:val="20"/>
          <w:szCs w:val="20"/>
        </w:rPr>
        <w:t>股或红利。</w:t>
      </w:r>
    </w:p>
    <w:p>
      <w:pPr>
        <w:spacing w:before="162" w:line="303" w:lineRule="auto"/>
        <w:ind w:left="420" w:firstLine="10"/>
        <w:rPr>
          <w:rFonts w:ascii="宋体" w:hAnsi="宋体" w:eastAsia="宋体" w:cs="宋体"/>
          <w:sz w:val="20"/>
          <w:szCs w:val="20"/>
        </w:rPr>
      </w:pPr>
      <w:r>
        <w:rPr>
          <w:rFonts w:ascii="宋体" w:hAnsi="宋体" w:eastAsia="宋体" w:cs="宋体"/>
          <w:spacing w:val="9"/>
          <w:sz w:val="20"/>
          <w:szCs w:val="20"/>
        </w:rPr>
        <w:t>（八）买方任何人不得以个人的名义向卖方推</w:t>
      </w:r>
      <w:r>
        <w:rPr>
          <w:rFonts w:ascii="宋体" w:hAnsi="宋体" w:eastAsia="宋体" w:cs="宋体"/>
          <w:spacing w:val="8"/>
          <w:sz w:val="20"/>
          <w:szCs w:val="20"/>
        </w:rPr>
        <w:t>荐设备、部件等供货商以及其它合作单位。</w:t>
      </w:r>
      <w:r>
        <w:rPr>
          <w:rFonts w:ascii="宋体" w:hAnsi="宋体" w:eastAsia="宋体" w:cs="宋体"/>
          <w:sz w:val="20"/>
          <w:szCs w:val="20"/>
        </w:rPr>
        <w:t xml:space="preserve"> </w:t>
      </w:r>
      <w:r>
        <w:rPr>
          <w:rFonts w:ascii="宋体" w:hAnsi="宋体" w:eastAsia="宋体" w:cs="宋体"/>
          <w:spacing w:val="8"/>
          <w:sz w:val="20"/>
          <w:szCs w:val="20"/>
        </w:rPr>
        <w:t>第三条 卖方的义务</w:t>
      </w:r>
    </w:p>
    <w:p>
      <w:pPr>
        <w:spacing w:before="161" w:line="226" w:lineRule="auto"/>
        <w:jc w:val="right"/>
        <w:rPr>
          <w:rFonts w:ascii="宋体" w:hAnsi="宋体" w:eastAsia="宋体" w:cs="宋体"/>
          <w:sz w:val="20"/>
          <w:szCs w:val="20"/>
        </w:rPr>
      </w:pPr>
      <w:r>
        <w:rPr>
          <w:rFonts w:ascii="宋体" w:hAnsi="宋体" w:eastAsia="宋体" w:cs="宋体"/>
          <w:spacing w:val="8"/>
          <w:sz w:val="20"/>
          <w:szCs w:val="20"/>
        </w:rPr>
        <w:t>（一）卖方不得以任何理由向买方及其工作人员行贿或馈赠礼金、有价证券、贵重礼品。</w:t>
      </w:r>
    </w:p>
    <w:p>
      <w:pPr>
        <w:spacing w:before="162" w:line="303" w:lineRule="auto"/>
        <w:ind w:left="1" w:right="171" w:firstLine="430"/>
        <w:rPr>
          <w:rFonts w:ascii="宋体" w:hAnsi="宋体" w:eastAsia="宋体" w:cs="宋体"/>
          <w:sz w:val="20"/>
          <w:szCs w:val="20"/>
        </w:rPr>
      </w:pPr>
      <w:r>
        <w:rPr>
          <w:rFonts w:ascii="宋体" w:hAnsi="宋体" w:eastAsia="宋体" w:cs="宋体"/>
          <w:spacing w:val="9"/>
          <w:sz w:val="20"/>
          <w:szCs w:val="20"/>
        </w:rPr>
        <w:t>（二）卖方不得以任何名义为买方及其工作人员报销应由买方单位或个人支付的任何费</w:t>
      </w:r>
      <w:r>
        <w:rPr>
          <w:rFonts w:ascii="宋体" w:hAnsi="宋体" w:eastAsia="宋体" w:cs="宋体"/>
          <w:spacing w:val="16"/>
          <w:sz w:val="20"/>
          <w:szCs w:val="20"/>
        </w:rPr>
        <w:t xml:space="preserve"> </w:t>
      </w:r>
      <w:r>
        <w:rPr>
          <w:rFonts w:ascii="宋体" w:hAnsi="宋体" w:eastAsia="宋体" w:cs="宋体"/>
          <w:spacing w:val="-1"/>
          <w:sz w:val="20"/>
          <w:szCs w:val="20"/>
        </w:rPr>
        <w:t>用。</w:t>
      </w:r>
    </w:p>
    <w:p>
      <w:pPr>
        <w:spacing w:before="161" w:line="302" w:lineRule="auto"/>
        <w:ind w:left="2" w:right="171" w:firstLine="430"/>
        <w:rPr>
          <w:rFonts w:ascii="宋体" w:hAnsi="宋体" w:eastAsia="宋体" w:cs="宋体"/>
          <w:sz w:val="20"/>
          <w:szCs w:val="20"/>
        </w:rPr>
      </w:pPr>
      <w:r>
        <w:rPr>
          <w:rFonts w:ascii="宋体" w:hAnsi="宋体" w:eastAsia="宋体" w:cs="宋体"/>
          <w:spacing w:val="9"/>
          <w:sz w:val="20"/>
          <w:szCs w:val="20"/>
        </w:rPr>
        <w:t>（三）卖方不得以任何理由安排买方工作人员参加可能影响相关业务公开、公正、公平</w:t>
      </w:r>
      <w:r>
        <w:rPr>
          <w:rFonts w:ascii="宋体" w:hAnsi="宋体" w:eastAsia="宋体" w:cs="宋体"/>
          <w:spacing w:val="16"/>
          <w:sz w:val="20"/>
          <w:szCs w:val="20"/>
        </w:rPr>
        <w:t xml:space="preserve"> </w:t>
      </w:r>
      <w:r>
        <w:rPr>
          <w:rFonts w:ascii="宋体" w:hAnsi="宋体" w:eastAsia="宋体" w:cs="宋体"/>
          <w:spacing w:val="7"/>
          <w:sz w:val="20"/>
          <w:szCs w:val="20"/>
        </w:rPr>
        <w:t>性的宴请及娱乐活动。</w:t>
      </w:r>
    </w:p>
    <w:p>
      <w:pPr>
        <w:spacing w:before="163" w:line="302" w:lineRule="auto"/>
        <w:ind w:left="2" w:right="174" w:firstLine="427"/>
        <w:rPr>
          <w:rFonts w:ascii="宋体" w:hAnsi="宋体" w:eastAsia="宋体" w:cs="宋体"/>
          <w:sz w:val="20"/>
          <w:szCs w:val="20"/>
        </w:rPr>
      </w:pPr>
      <w:r>
        <w:rPr>
          <w:rFonts w:ascii="宋体" w:hAnsi="宋体" w:eastAsia="宋体" w:cs="宋体"/>
          <w:spacing w:val="9"/>
          <w:sz w:val="20"/>
          <w:szCs w:val="20"/>
        </w:rPr>
        <w:t>（四）卖方不得为买方单位和个人购置或提供通讯工具和高档办公用品等物品，也不得</w:t>
      </w:r>
      <w:r>
        <w:rPr>
          <w:rFonts w:ascii="宋体" w:hAnsi="宋体" w:eastAsia="宋体" w:cs="宋体"/>
          <w:spacing w:val="16"/>
          <w:sz w:val="20"/>
          <w:szCs w:val="20"/>
        </w:rPr>
        <w:t xml:space="preserve"> </w:t>
      </w:r>
      <w:r>
        <w:rPr>
          <w:rFonts w:ascii="宋体" w:hAnsi="宋体" w:eastAsia="宋体" w:cs="宋体"/>
          <w:spacing w:val="8"/>
          <w:sz w:val="20"/>
          <w:szCs w:val="20"/>
        </w:rPr>
        <w:t>为买方提供与工作无关的房屋、汽车等。</w:t>
      </w:r>
    </w:p>
    <w:p>
      <w:pPr>
        <w:spacing w:before="161" w:line="302" w:lineRule="auto"/>
        <w:ind w:left="3" w:right="174" w:firstLine="426"/>
        <w:rPr>
          <w:rFonts w:ascii="宋体" w:hAnsi="宋体" w:eastAsia="宋体" w:cs="宋体"/>
          <w:sz w:val="20"/>
          <w:szCs w:val="20"/>
        </w:rPr>
      </w:pPr>
      <w:r>
        <w:rPr>
          <w:rFonts w:ascii="宋体" w:hAnsi="宋体" w:eastAsia="宋体" w:cs="宋体"/>
          <w:spacing w:val="9"/>
          <w:sz w:val="20"/>
          <w:szCs w:val="20"/>
        </w:rPr>
        <w:t>（五）卖方不得与买方工作人员就合同中的质量、数量、价格、工程量、验收等条款进</w:t>
      </w:r>
      <w:r>
        <w:rPr>
          <w:rFonts w:ascii="宋体" w:hAnsi="宋体" w:eastAsia="宋体" w:cs="宋体"/>
          <w:spacing w:val="16"/>
          <w:sz w:val="20"/>
          <w:szCs w:val="20"/>
        </w:rPr>
        <w:t xml:space="preserve"> </w:t>
      </w:r>
      <w:r>
        <w:rPr>
          <w:rFonts w:ascii="宋体" w:hAnsi="宋体" w:eastAsia="宋体" w:cs="宋体"/>
          <w:spacing w:val="8"/>
          <w:sz w:val="20"/>
          <w:szCs w:val="20"/>
        </w:rPr>
        <w:t>行私下商谈或者达成默契。</w:t>
      </w:r>
    </w:p>
    <w:p>
      <w:pPr>
        <w:spacing w:before="166" w:line="302" w:lineRule="auto"/>
        <w:ind w:left="2" w:right="174" w:firstLine="427"/>
        <w:rPr>
          <w:rFonts w:ascii="宋体" w:hAnsi="宋体" w:eastAsia="宋体" w:cs="宋体"/>
          <w:sz w:val="20"/>
          <w:szCs w:val="20"/>
        </w:rPr>
      </w:pPr>
      <w:r>
        <w:rPr>
          <w:rFonts w:ascii="宋体" w:hAnsi="宋体" w:eastAsia="宋体" w:cs="宋体"/>
          <w:spacing w:val="9"/>
          <w:sz w:val="20"/>
          <w:szCs w:val="20"/>
        </w:rPr>
        <w:t>（六）卖方不得以回扣、手续费、加班费、咨询费、劳务费、协调费、辛苦费等各种名</w:t>
      </w:r>
      <w:r>
        <w:rPr>
          <w:rFonts w:ascii="宋体" w:hAnsi="宋体" w:eastAsia="宋体" w:cs="宋体"/>
          <w:spacing w:val="16"/>
          <w:sz w:val="20"/>
          <w:szCs w:val="20"/>
        </w:rPr>
        <w:t xml:space="preserve"> </w:t>
      </w:r>
      <w:r>
        <w:rPr>
          <w:rFonts w:ascii="宋体" w:hAnsi="宋体" w:eastAsia="宋体" w:cs="宋体"/>
          <w:spacing w:val="8"/>
          <w:sz w:val="20"/>
          <w:szCs w:val="20"/>
        </w:rPr>
        <w:t>义向买方工作人员给予或赠送钱物。</w:t>
      </w:r>
    </w:p>
    <w:p>
      <w:pPr>
        <w:spacing w:before="160" w:line="227" w:lineRule="auto"/>
        <w:ind w:left="430"/>
        <w:rPr>
          <w:rFonts w:ascii="宋体" w:hAnsi="宋体" w:eastAsia="宋体" w:cs="宋体"/>
          <w:sz w:val="20"/>
          <w:szCs w:val="20"/>
        </w:rPr>
      </w:pPr>
      <w:r>
        <w:rPr>
          <w:rFonts w:ascii="宋体" w:hAnsi="宋体" w:eastAsia="宋体" w:cs="宋体"/>
          <w:spacing w:val="8"/>
          <w:sz w:val="20"/>
          <w:szCs w:val="20"/>
        </w:rPr>
        <w:t>（七）卖方不得向买方工作人员提供干股或红利。</w:t>
      </w:r>
    </w:p>
    <w:p>
      <w:pPr>
        <w:spacing w:before="163" w:line="302" w:lineRule="auto"/>
        <w:ind w:left="420" w:right="1435" w:firstLine="10"/>
        <w:rPr>
          <w:rFonts w:ascii="宋体" w:hAnsi="宋体" w:eastAsia="宋体" w:cs="宋体"/>
          <w:sz w:val="20"/>
          <w:szCs w:val="20"/>
        </w:rPr>
      </w:pPr>
      <w:r>
        <w:rPr>
          <w:rFonts w:ascii="宋体" w:hAnsi="宋体" w:eastAsia="宋体" w:cs="宋体"/>
          <w:spacing w:val="7"/>
          <w:sz w:val="20"/>
          <w:szCs w:val="20"/>
        </w:rPr>
        <w:t>（八）卖方须按</w:t>
      </w:r>
      <w:r>
        <w:rPr>
          <w:rFonts w:ascii="宋体" w:hAnsi="宋体" w:eastAsia="宋体" w:cs="宋体"/>
          <w:spacing w:val="7"/>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专项纪检监察工作组</w:t>
      </w:r>
      <w:r>
        <w:rPr>
          <w:rFonts w:ascii="Times New Roman" w:hAnsi="Times New Roman" w:eastAsia="Times New Roman" w:cs="Times New Roman"/>
          <w:spacing w:val="7"/>
          <w:sz w:val="20"/>
          <w:szCs w:val="20"/>
        </w:rPr>
        <w:t>(</w:t>
      </w:r>
      <w:r>
        <w:rPr>
          <w:rFonts w:ascii="宋体" w:hAnsi="宋体" w:eastAsia="宋体" w:cs="宋体"/>
          <w:spacing w:val="7"/>
          <w:sz w:val="20"/>
          <w:szCs w:val="20"/>
        </w:rPr>
        <w:t>如</w:t>
      </w:r>
      <w:r>
        <w:rPr>
          <w:rFonts w:ascii="宋体" w:hAnsi="宋体" w:eastAsia="宋体" w:cs="宋体"/>
          <w:spacing w:val="6"/>
          <w:sz w:val="20"/>
          <w:szCs w:val="20"/>
        </w:rPr>
        <w:t>有</w:t>
      </w:r>
      <w:r>
        <w:rPr>
          <w:rFonts w:ascii="Times New Roman" w:hAnsi="Times New Roman" w:eastAsia="Times New Roman" w:cs="Times New Roman"/>
          <w:spacing w:val="6"/>
          <w:sz w:val="20"/>
          <w:szCs w:val="20"/>
        </w:rPr>
        <w:t>)</w:t>
      </w:r>
      <w:r>
        <w:rPr>
          <w:rFonts w:ascii="宋体" w:hAnsi="宋体" w:eastAsia="宋体" w:cs="宋体"/>
          <w:spacing w:val="6"/>
          <w:sz w:val="20"/>
          <w:szCs w:val="20"/>
        </w:rPr>
        <w:t>要求开展相关工作。</w:t>
      </w:r>
      <w:r>
        <w:rPr>
          <w:rFonts w:ascii="宋体" w:hAnsi="宋体" w:eastAsia="宋体" w:cs="宋体"/>
          <w:sz w:val="20"/>
          <w:szCs w:val="20"/>
        </w:rPr>
        <w:t xml:space="preserve"> </w:t>
      </w:r>
      <w:r>
        <w:rPr>
          <w:rFonts w:ascii="宋体" w:hAnsi="宋体" w:eastAsia="宋体" w:cs="宋体"/>
          <w:spacing w:val="8"/>
          <w:sz w:val="20"/>
          <w:szCs w:val="20"/>
        </w:rPr>
        <w:t>第四条 违约责任</w:t>
      </w:r>
    </w:p>
    <w:p>
      <w:pPr>
        <w:spacing w:before="160" w:line="328" w:lineRule="auto"/>
        <w:ind w:right="174" w:firstLine="429"/>
        <w:rPr>
          <w:rFonts w:ascii="宋体" w:hAnsi="宋体" w:eastAsia="宋体" w:cs="宋体"/>
          <w:sz w:val="20"/>
          <w:szCs w:val="20"/>
        </w:rPr>
      </w:pPr>
      <w:r>
        <w:rPr>
          <w:rFonts w:ascii="宋体" w:hAnsi="宋体" w:eastAsia="宋体" w:cs="宋体"/>
          <w:spacing w:val="9"/>
          <w:sz w:val="20"/>
          <w:szCs w:val="20"/>
        </w:rPr>
        <w:t>（一）买方及其工作人员违反本协议第一、二条规定。买方按管理权限，对相关责任人</w:t>
      </w:r>
      <w:r>
        <w:rPr>
          <w:rFonts w:ascii="宋体" w:hAnsi="宋体" w:eastAsia="宋体" w:cs="宋体"/>
          <w:spacing w:val="16"/>
          <w:sz w:val="20"/>
          <w:szCs w:val="20"/>
        </w:rPr>
        <w:t xml:space="preserve"> </w:t>
      </w:r>
      <w:r>
        <w:rPr>
          <w:rFonts w:ascii="宋体" w:hAnsi="宋体" w:eastAsia="宋体" w:cs="宋体"/>
          <w:spacing w:val="9"/>
          <w:sz w:val="20"/>
          <w:szCs w:val="20"/>
        </w:rPr>
        <w:t>依据有关规定给予党纪、政纪处分或组织处理；涉嫌犯罪的，移交司法机关追究刑事责任；</w:t>
      </w:r>
      <w:r>
        <w:rPr>
          <w:rFonts w:ascii="宋体" w:hAnsi="宋体" w:eastAsia="宋体" w:cs="宋体"/>
          <w:spacing w:val="18"/>
          <w:sz w:val="20"/>
          <w:szCs w:val="20"/>
        </w:rPr>
        <w:t xml:space="preserve"> </w:t>
      </w:r>
      <w:r>
        <w:rPr>
          <w:rFonts w:ascii="宋体" w:hAnsi="宋体" w:eastAsia="宋体" w:cs="宋体"/>
          <w:spacing w:val="8"/>
          <w:sz w:val="20"/>
          <w:szCs w:val="20"/>
        </w:rPr>
        <w:t>给卖方单位造成经济损失的，应予以赔偿。</w:t>
      </w:r>
    </w:p>
    <w:p>
      <w:pPr>
        <w:spacing w:before="161" w:line="228" w:lineRule="auto"/>
        <w:ind w:left="428"/>
        <w:rPr>
          <w:rFonts w:ascii="宋体" w:hAnsi="宋体" w:eastAsia="宋体" w:cs="宋体"/>
          <w:sz w:val="20"/>
          <w:szCs w:val="20"/>
        </w:rPr>
      </w:pPr>
      <w:r>
        <w:rPr>
          <w:rFonts w:ascii="宋体" w:hAnsi="宋体" w:eastAsia="宋体" w:cs="宋体"/>
          <w:spacing w:val="6"/>
          <w:sz w:val="20"/>
          <w:szCs w:val="20"/>
        </w:rPr>
        <w:t>买方投诉联系部门：</w:t>
      </w:r>
      <w:r>
        <w:rPr>
          <w:rFonts w:ascii="宋体" w:hAnsi="宋体" w:eastAsia="宋体" w:cs="宋体"/>
          <w:spacing w:val="4"/>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6"/>
          <w:sz w:val="20"/>
          <w:szCs w:val="20"/>
        </w:rPr>
        <w:t>，联系电话：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61" w:line="364" w:lineRule="auto"/>
        <w:ind w:right="174" w:firstLine="429"/>
        <w:rPr>
          <w:rFonts w:ascii="宋体" w:hAnsi="宋体" w:eastAsia="宋体" w:cs="宋体"/>
          <w:sz w:val="20"/>
          <w:szCs w:val="20"/>
        </w:rPr>
      </w:pPr>
      <w:r>
        <w:rPr>
          <w:rFonts w:ascii="宋体" w:hAnsi="宋体" w:eastAsia="宋体" w:cs="宋体"/>
          <w:spacing w:val="9"/>
          <w:sz w:val="20"/>
          <w:szCs w:val="20"/>
        </w:rPr>
        <w:t>（二）卖方及其工作人员违反本协议第一、三条规定。根据具体情节和造成的后果，买</w:t>
      </w:r>
      <w:r>
        <w:rPr>
          <w:rFonts w:ascii="宋体" w:hAnsi="宋体" w:eastAsia="宋体" w:cs="宋体"/>
          <w:spacing w:val="16"/>
          <w:sz w:val="20"/>
          <w:szCs w:val="20"/>
        </w:rPr>
        <w:t xml:space="preserve"> </w:t>
      </w:r>
      <w:r>
        <w:rPr>
          <w:rFonts w:ascii="宋体" w:hAnsi="宋体" w:eastAsia="宋体" w:cs="宋体"/>
          <w:spacing w:val="8"/>
          <w:sz w:val="20"/>
          <w:szCs w:val="20"/>
        </w:rPr>
        <w:t>方有权对卖方采取以下一种或多种处理办法：</w:t>
      </w:r>
    </w:p>
    <w:p>
      <w:pPr>
        <w:spacing w:before="29" w:line="362" w:lineRule="auto"/>
        <w:ind w:left="416" w:right="4271" w:firstLine="20"/>
        <w:rPr>
          <w:rFonts w:ascii="宋体" w:hAnsi="宋体" w:eastAsia="宋体" w:cs="宋体"/>
          <w:sz w:val="20"/>
          <w:szCs w:val="20"/>
        </w:rPr>
      </w:pPr>
      <w:r>
        <w:rPr>
          <w:rFonts w:ascii="Times New Roman" w:hAnsi="Times New Roman" w:eastAsia="Times New Roman" w:cs="Times New Roman"/>
          <w:spacing w:val="5"/>
          <w:sz w:val="20"/>
          <w:szCs w:val="20"/>
        </w:rPr>
        <w:t>1.</w:t>
      </w:r>
      <w:r>
        <w:rPr>
          <w:rFonts w:ascii="宋体" w:hAnsi="宋体" w:eastAsia="宋体" w:cs="宋体"/>
          <w:spacing w:val="5"/>
          <w:sz w:val="20"/>
          <w:szCs w:val="20"/>
        </w:rPr>
        <w:t>全额收取卖方合同履约保证金不予退还；</w:t>
      </w:r>
      <w:r>
        <w:rPr>
          <w:rFonts w:ascii="宋体" w:hAnsi="宋体" w:eastAsia="宋体" w:cs="宋体"/>
          <w:spacing w:val="4"/>
          <w:sz w:val="20"/>
          <w:szCs w:val="20"/>
        </w:rPr>
        <w:t xml:space="preserve"> </w:t>
      </w:r>
      <w:r>
        <w:rPr>
          <w:rFonts w:ascii="Times New Roman" w:hAnsi="Times New Roman" w:eastAsia="Times New Roman" w:cs="Times New Roman"/>
          <w:spacing w:val="7"/>
          <w:sz w:val="20"/>
          <w:szCs w:val="20"/>
        </w:rPr>
        <w:t>2.</w:t>
      </w:r>
      <w:r>
        <w:rPr>
          <w:rFonts w:ascii="宋体" w:hAnsi="宋体" w:eastAsia="宋体" w:cs="宋体"/>
          <w:spacing w:val="7"/>
          <w:sz w:val="20"/>
          <w:szCs w:val="20"/>
        </w:rPr>
        <w:t>追究卖方其他违约责任；</w:t>
      </w:r>
    </w:p>
    <w:p>
      <w:pPr>
        <w:spacing w:before="33" w:line="227" w:lineRule="auto"/>
        <w:ind w:left="420"/>
        <w:rPr>
          <w:rFonts w:ascii="宋体" w:hAnsi="宋体" w:eastAsia="宋体" w:cs="宋体"/>
          <w:sz w:val="20"/>
          <w:szCs w:val="20"/>
        </w:rPr>
      </w:pPr>
      <w:r>
        <w:rPr>
          <w:rFonts w:ascii="Times New Roman" w:hAnsi="Times New Roman" w:eastAsia="Times New Roman" w:cs="Times New Roman"/>
          <w:spacing w:val="8"/>
          <w:sz w:val="20"/>
          <w:szCs w:val="20"/>
        </w:rPr>
        <w:t>3.</w:t>
      </w:r>
      <w:r>
        <w:rPr>
          <w:rFonts w:ascii="宋体" w:hAnsi="宋体" w:eastAsia="宋体" w:cs="宋体"/>
          <w:spacing w:val="8"/>
          <w:sz w:val="20"/>
          <w:szCs w:val="20"/>
        </w:rPr>
        <w:t>终止或解除双方已签订的包括本合同在内的所有合同；</w:t>
      </w:r>
    </w:p>
    <w:p>
      <w:pPr>
        <w:spacing w:before="165" w:line="362" w:lineRule="auto"/>
        <w:ind w:left="10" w:right="68" w:firstLine="405"/>
        <w:rPr>
          <w:rFonts w:ascii="宋体" w:hAnsi="宋体" w:eastAsia="宋体" w:cs="宋体"/>
          <w:sz w:val="20"/>
          <w:szCs w:val="20"/>
        </w:rPr>
      </w:pPr>
      <w:r>
        <w:rPr>
          <w:rFonts w:ascii="Times New Roman" w:hAnsi="Times New Roman" w:eastAsia="Times New Roman" w:cs="Times New Roman"/>
          <w:spacing w:val="9"/>
          <w:sz w:val="20"/>
          <w:szCs w:val="20"/>
        </w:rPr>
        <w:t>4.</w:t>
      </w:r>
      <w:r>
        <w:rPr>
          <w:rFonts w:ascii="宋体" w:hAnsi="宋体" w:eastAsia="宋体" w:cs="宋体"/>
          <w:spacing w:val="9"/>
          <w:sz w:val="20"/>
          <w:szCs w:val="20"/>
        </w:rPr>
        <w:t>卖方一定期限内（</w:t>
      </w:r>
      <w:r>
        <w:rPr>
          <w:rFonts w:ascii="Times New Roman" w:hAnsi="Times New Roman" w:eastAsia="Times New Roman" w:cs="Times New Roman"/>
          <w:spacing w:val="9"/>
          <w:sz w:val="20"/>
          <w:szCs w:val="20"/>
        </w:rPr>
        <w:t xml:space="preserve">6 </w:t>
      </w:r>
      <w:r>
        <w:rPr>
          <w:rFonts w:ascii="宋体" w:hAnsi="宋体" w:eastAsia="宋体" w:cs="宋体"/>
          <w:spacing w:val="9"/>
          <w:sz w:val="20"/>
          <w:szCs w:val="20"/>
        </w:rPr>
        <w:t>个月至</w:t>
      </w:r>
      <w:r>
        <w:rPr>
          <w:rFonts w:ascii="宋体" w:hAnsi="宋体" w:eastAsia="宋体" w:cs="宋体"/>
          <w:spacing w:val="-39"/>
          <w:sz w:val="20"/>
          <w:szCs w:val="20"/>
        </w:rPr>
        <w:t xml:space="preserve"> </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年，具体由买方根据情况而定）</w:t>
      </w:r>
      <w:r>
        <w:rPr>
          <w:rFonts w:ascii="宋体" w:hAnsi="宋体" w:eastAsia="宋体" w:cs="宋体"/>
          <w:spacing w:val="8"/>
          <w:sz w:val="20"/>
          <w:szCs w:val="20"/>
        </w:rPr>
        <w:t>不得参与买方作为发包人</w:t>
      </w:r>
      <w:r>
        <w:rPr>
          <w:rFonts w:ascii="宋体" w:hAnsi="宋体" w:eastAsia="宋体" w:cs="宋体"/>
          <w:sz w:val="20"/>
          <w:szCs w:val="20"/>
        </w:rPr>
        <w:t xml:space="preserve"> </w:t>
      </w:r>
      <w:r>
        <w:rPr>
          <w:rFonts w:ascii="宋体" w:hAnsi="宋体" w:eastAsia="宋体" w:cs="宋体"/>
          <w:spacing w:val="7"/>
          <w:sz w:val="20"/>
          <w:szCs w:val="20"/>
        </w:rPr>
        <w:t>（业主）的项目投标。</w:t>
      </w:r>
    </w:p>
    <w:p>
      <w:pPr>
        <w:spacing w:before="31" w:line="362" w:lineRule="auto"/>
        <w:ind w:left="13" w:right="174" w:firstLine="414"/>
        <w:rPr>
          <w:rFonts w:ascii="宋体" w:hAnsi="宋体" w:eastAsia="宋体" w:cs="宋体"/>
          <w:sz w:val="20"/>
          <w:szCs w:val="20"/>
        </w:rPr>
      </w:pPr>
      <w:r>
        <w:rPr>
          <w:rFonts w:ascii="宋体" w:hAnsi="宋体" w:eastAsia="宋体" w:cs="宋体"/>
          <w:spacing w:val="9"/>
          <w:sz w:val="20"/>
          <w:szCs w:val="20"/>
        </w:rPr>
        <w:t>买方作出的处理意见，卖方应无条件接受并承担给买方造成的损失，全额返还通过不正</w:t>
      </w:r>
      <w:r>
        <w:rPr>
          <w:rFonts w:ascii="宋体" w:hAnsi="宋体" w:eastAsia="宋体" w:cs="宋体"/>
          <w:spacing w:val="18"/>
          <w:sz w:val="20"/>
          <w:szCs w:val="20"/>
        </w:rPr>
        <w:t xml:space="preserve"> </w:t>
      </w:r>
      <w:r>
        <w:rPr>
          <w:rFonts w:ascii="宋体" w:hAnsi="宋体" w:eastAsia="宋体" w:cs="宋体"/>
          <w:spacing w:val="8"/>
          <w:sz w:val="20"/>
          <w:szCs w:val="20"/>
        </w:rPr>
        <w:t>当手段从买方获取的非法所得，并承担相应的法律责任。</w:t>
      </w:r>
    </w:p>
    <w:p>
      <w:pPr>
        <w:spacing w:before="31" w:line="228" w:lineRule="auto"/>
        <w:ind w:left="420"/>
        <w:rPr>
          <w:rFonts w:ascii="宋体" w:hAnsi="宋体" w:eastAsia="宋体" w:cs="宋体"/>
          <w:sz w:val="20"/>
          <w:szCs w:val="20"/>
        </w:rPr>
      </w:pPr>
      <w:r>
        <w:rPr>
          <w:rFonts w:ascii="宋体" w:hAnsi="宋体" w:eastAsia="宋体" w:cs="宋体"/>
          <w:spacing w:val="8"/>
          <w:sz w:val="20"/>
          <w:szCs w:val="20"/>
        </w:rPr>
        <w:t>第五条 双方约定</w:t>
      </w:r>
    </w:p>
    <w:p>
      <w:pPr>
        <w:spacing w:before="162" w:line="368" w:lineRule="auto"/>
        <w:ind w:right="174" w:firstLine="420"/>
        <w:rPr>
          <w:rFonts w:ascii="宋体" w:hAnsi="宋体" w:eastAsia="宋体" w:cs="宋体"/>
          <w:sz w:val="20"/>
          <w:szCs w:val="20"/>
        </w:rPr>
      </w:pPr>
      <w:r>
        <w:rPr>
          <w:rFonts w:ascii="宋体" w:hAnsi="宋体" w:eastAsia="宋体" w:cs="宋体"/>
          <w:spacing w:val="10"/>
          <w:sz w:val="20"/>
          <w:szCs w:val="20"/>
        </w:rPr>
        <w:t>本协议由双方或双方上级单位负责监督。可由买方或买方</w:t>
      </w:r>
      <w:r>
        <w:rPr>
          <w:rFonts w:ascii="宋体" w:hAnsi="宋体" w:eastAsia="宋体" w:cs="宋体"/>
          <w:spacing w:val="9"/>
          <w:sz w:val="20"/>
          <w:szCs w:val="20"/>
        </w:rPr>
        <w:t>上级单位的纪检监察部门约请</w:t>
      </w:r>
      <w:r>
        <w:rPr>
          <w:rFonts w:ascii="宋体" w:hAnsi="宋体" w:eastAsia="宋体" w:cs="宋体"/>
          <w:sz w:val="20"/>
          <w:szCs w:val="20"/>
        </w:rPr>
        <w:t xml:space="preserve"> </w:t>
      </w:r>
      <w:r>
        <w:rPr>
          <w:rFonts w:ascii="宋体" w:hAnsi="宋体" w:eastAsia="宋体" w:cs="宋体"/>
          <w:spacing w:val="10"/>
          <w:sz w:val="20"/>
          <w:szCs w:val="20"/>
        </w:rPr>
        <w:t>卖方或卖方上级单位的纪检监察部门对本协议履行情况进行检查</w:t>
      </w:r>
      <w:r>
        <w:rPr>
          <w:rFonts w:ascii="宋体" w:hAnsi="宋体" w:eastAsia="宋体" w:cs="宋体"/>
          <w:spacing w:val="9"/>
          <w:sz w:val="20"/>
          <w:szCs w:val="20"/>
        </w:rPr>
        <w:t>，提出在本协议规定范围内</w:t>
      </w:r>
      <w:r>
        <w:rPr>
          <w:rFonts w:ascii="宋体" w:hAnsi="宋体" w:eastAsia="宋体" w:cs="宋体"/>
          <w:sz w:val="20"/>
          <w:szCs w:val="20"/>
        </w:rPr>
        <w:t xml:space="preserve"> </w:t>
      </w:r>
      <w:r>
        <w:rPr>
          <w:rFonts w:ascii="宋体" w:hAnsi="宋体" w:eastAsia="宋体" w:cs="宋体"/>
          <w:spacing w:val="6"/>
          <w:sz w:val="20"/>
          <w:szCs w:val="20"/>
        </w:rPr>
        <w:t>的裁定意见。</w:t>
      </w:r>
    </w:p>
    <w:p>
      <w:pPr>
        <w:spacing w:line="368" w:lineRule="auto"/>
        <w:rPr>
          <w:rFonts w:ascii="宋体" w:hAnsi="宋体" w:eastAsia="宋体" w:cs="宋体"/>
          <w:sz w:val="20"/>
          <w:szCs w:val="20"/>
        </w:rPr>
        <w:sectPr>
          <w:footerReference r:id="rId10" w:type="default"/>
          <w:pgSz w:w="11906" w:h="16839"/>
          <w:pgMar w:top="1431" w:right="1632" w:bottom="1012" w:left="1709" w:header="0" w:footer="852" w:gutter="0"/>
          <w:pgNumType w:fmt="decimal"/>
          <w:cols w:space="720" w:num="1"/>
        </w:sectPr>
      </w:pPr>
    </w:p>
    <w:p>
      <w:pPr>
        <w:spacing w:before="187" w:line="227" w:lineRule="auto"/>
        <w:ind w:left="343"/>
        <w:rPr>
          <w:rFonts w:ascii="宋体" w:hAnsi="宋体" w:eastAsia="宋体" w:cs="宋体"/>
          <w:sz w:val="20"/>
          <w:szCs w:val="20"/>
        </w:rPr>
      </w:pPr>
      <w:r>
        <w:rPr>
          <w:rFonts w:ascii="宋体" w:hAnsi="宋体" w:eastAsia="宋体" w:cs="宋体"/>
          <w:spacing w:val="9"/>
          <w:sz w:val="20"/>
          <w:szCs w:val="20"/>
        </w:rPr>
        <w:t>第六条  本协议有效期为买卖双方签署之日起至合</w:t>
      </w:r>
      <w:r>
        <w:rPr>
          <w:rFonts w:ascii="宋体" w:hAnsi="宋体" w:eastAsia="宋体" w:cs="宋体"/>
          <w:spacing w:val="8"/>
          <w:sz w:val="20"/>
          <w:szCs w:val="20"/>
        </w:rPr>
        <w:t>同终止。</w:t>
      </w:r>
    </w:p>
    <w:p>
      <w:pPr>
        <w:spacing w:before="162" w:line="227" w:lineRule="auto"/>
        <w:ind w:left="343"/>
        <w:rPr>
          <w:rFonts w:ascii="宋体" w:hAnsi="宋体" w:eastAsia="宋体" w:cs="宋体"/>
          <w:sz w:val="20"/>
          <w:szCs w:val="20"/>
        </w:rPr>
      </w:pPr>
      <w:r>
        <w:rPr>
          <w:rFonts w:ascii="宋体" w:hAnsi="宋体" w:eastAsia="宋体" w:cs="宋体"/>
          <w:spacing w:val="9"/>
          <w:sz w:val="20"/>
          <w:szCs w:val="20"/>
        </w:rPr>
        <w:t>第七条  本协议作为合同的附件，与本合同具有同等法律效</w:t>
      </w:r>
      <w:r>
        <w:rPr>
          <w:rFonts w:ascii="宋体" w:hAnsi="宋体" w:eastAsia="宋体" w:cs="宋体"/>
          <w:spacing w:val="8"/>
          <w:sz w:val="20"/>
          <w:szCs w:val="20"/>
        </w:rPr>
        <w:t>力。</w:t>
      </w:r>
    </w:p>
    <w:p>
      <w:pPr>
        <w:pStyle w:val="12"/>
        <w:spacing w:line="456" w:lineRule="auto"/>
      </w:pPr>
    </w:p>
    <w:p>
      <w:pPr>
        <w:spacing w:before="65" w:line="227" w:lineRule="auto"/>
        <w:ind w:left="352"/>
        <w:rPr>
          <w:rFonts w:ascii="宋体" w:hAnsi="宋体" w:eastAsia="宋体" w:cs="宋体"/>
          <w:sz w:val="20"/>
          <w:szCs w:val="20"/>
        </w:rPr>
      </w:pPr>
      <w:r>
        <w:rPr>
          <w:rFonts w:ascii="宋体" w:hAnsi="宋体" w:eastAsia="宋体" w:cs="宋体"/>
          <w:spacing w:val="7"/>
          <w:sz w:val="20"/>
          <w:szCs w:val="20"/>
        </w:rPr>
        <w:t>买方（盖章</w:t>
      </w:r>
      <w:r>
        <w:rPr>
          <w:rFonts w:ascii="宋体" w:hAnsi="宋体" w:eastAsia="宋体" w:cs="宋体"/>
          <w:spacing w:val="8"/>
          <w:sz w:val="20"/>
          <w:szCs w:val="20"/>
        </w:rPr>
        <w:t>）：</w:t>
      </w:r>
      <w:r>
        <w:rPr>
          <w:rFonts w:ascii="宋体" w:hAnsi="宋体" w:eastAsia="宋体" w:cs="宋体"/>
          <w:spacing w:val="15"/>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7"/>
          <w:sz w:val="20"/>
          <w:szCs w:val="20"/>
        </w:rPr>
        <w:t xml:space="preserve">       卖方（盖章</w:t>
      </w:r>
      <w:r>
        <w:rPr>
          <w:rFonts w:ascii="宋体" w:hAnsi="宋体" w:eastAsia="宋体" w:cs="宋体"/>
          <w:spacing w:val="8"/>
          <w:sz w:val="20"/>
          <w:szCs w:val="20"/>
        </w:rPr>
        <w:t>）：</w:t>
      </w:r>
      <w:r>
        <w:rPr>
          <w:rFonts w:ascii="宋体" w:hAnsi="宋体" w:eastAsia="宋体" w:cs="宋体"/>
          <w:sz w:val="20"/>
          <w:szCs w:val="20"/>
          <w:u w:val="single" w:color="auto"/>
        </w:rPr>
        <w:t xml:space="preserve">                    </w:t>
      </w:r>
    </w:p>
    <w:p>
      <w:pPr>
        <w:pStyle w:val="12"/>
        <w:spacing w:line="456" w:lineRule="auto"/>
      </w:pPr>
    </w:p>
    <w:p>
      <w:pPr>
        <w:spacing w:before="65" w:line="228" w:lineRule="auto"/>
        <w:ind w:left="344"/>
        <w:rPr>
          <w:rFonts w:ascii="宋体" w:hAnsi="宋体" w:eastAsia="宋体" w:cs="宋体"/>
          <w:sz w:val="20"/>
          <w:szCs w:val="20"/>
        </w:rPr>
      </w:pPr>
      <w:r>
        <w:rPr>
          <w:rFonts w:ascii="宋体" w:hAnsi="宋体" w:eastAsia="宋体" w:cs="宋体"/>
          <w:spacing w:val="6"/>
          <w:sz w:val="20"/>
          <w:szCs w:val="20"/>
        </w:rPr>
        <w:t>法定代表人或                                法定代表人或</w:t>
      </w:r>
    </w:p>
    <w:p>
      <w:pPr>
        <w:spacing w:before="163" w:line="221" w:lineRule="auto"/>
        <w:ind w:left="343"/>
        <w:rPr>
          <w:rFonts w:ascii="Times New Roman" w:hAnsi="Times New Roman" w:eastAsia="Times New Roman" w:cs="Times New Roman"/>
          <w:sz w:val="20"/>
          <w:szCs w:val="20"/>
        </w:rPr>
      </w:pPr>
      <w:r>
        <w:rPr>
          <w:rFonts w:ascii="宋体" w:hAnsi="宋体" w:eastAsia="宋体" w:cs="宋体"/>
          <w:spacing w:val="5"/>
          <w:sz w:val="20"/>
          <w:szCs w:val="20"/>
        </w:rPr>
        <w:t>授权代表：</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Times New Roman" w:hAnsi="Times New Roman" w:eastAsia="Times New Roman" w:cs="Times New Roman"/>
          <w:spacing w:val="5"/>
          <w:sz w:val="20"/>
          <w:szCs w:val="20"/>
        </w:rPr>
        <w:t>(</w:t>
      </w:r>
      <w:r>
        <w:rPr>
          <w:rFonts w:ascii="宋体" w:hAnsi="宋体" w:eastAsia="宋体" w:cs="宋体"/>
          <w:spacing w:val="5"/>
          <w:sz w:val="20"/>
          <w:szCs w:val="20"/>
        </w:rPr>
        <w:t>职务</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授权代表：</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Times New Roman" w:hAnsi="Times New Roman" w:eastAsia="Times New Roman" w:cs="Times New Roman"/>
          <w:spacing w:val="4"/>
          <w:sz w:val="20"/>
          <w:szCs w:val="20"/>
        </w:rPr>
        <w:t>(</w:t>
      </w:r>
      <w:r>
        <w:rPr>
          <w:rFonts w:ascii="宋体" w:hAnsi="宋体" w:eastAsia="宋体" w:cs="宋体"/>
          <w:spacing w:val="4"/>
          <w:sz w:val="20"/>
          <w:szCs w:val="20"/>
        </w:rPr>
        <w:t>职务</w:t>
      </w:r>
      <w:r>
        <w:rPr>
          <w:rFonts w:ascii="Times New Roman" w:hAnsi="Times New Roman" w:eastAsia="Times New Roman" w:cs="Times New Roman"/>
          <w:spacing w:val="4"/>
          <w:sz w:val="20"/>
          <w:szCs w:val="20"/>
        </w:rPr>
        <w:t>)</w:t>
      </w:r>
    </w:p>
    <w:p>
      <w:pPr>
        <w:spacing w:before="168" w:line="228" w:lineRule="auto"/>
        <w:ind w:left="343"/>
        <w:rPr>
          <w:rFonts w:ascii="宋体" w:hAnsi="宋体" w:eastAsia="宋体" w:cs="宋体"/>
          <w:sz w:val="20"/>
          <w:szCs w:val="20"/>
        </w:rPr>
      </w:pPr>
      <w:r>
        <w:rPr>
          <w:rFonts w:ascii="宋体" w:hAnsi="宋体" w:eastAsia="宋体" w:cs="宋体"/>
          <w:spacing w:val="5"/>
          <w:sz w:val="20"/>
          <w:szCs w:val="20"/>
        </w:rPr>
        <w:t>姓名：</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5"/>
          <w:sz w:val="20"/>
          <w:szCs w:val="20"/>
        </w:rPr>
        <w:t>姓名：</w:t>
      </w:r>
      <w:r>
        <w:rPr>
          <w:rFonts w:ascii="宋体" w:hAnsi="宋体" w:eastAsia="宋体" w:cs="宋体"/>
          <w:spacing w:val="1"/>
          <w:sz w:val="20"/>
          <w:szCs w:val="20"/>
          <w:u w:val="single" w:color="auto"/>
        </w:rPr>
        <w:t xml:space="preserve">              </w:t>
      </w:r>
    </w:p>
    <w:p>
      <w:pPr>
        <w:spacing w:before="161" w:line="228" w:lineRule="auto"/>
        <w:ind w:left="343"/>
        <w:rPr>
          <w:rFonts w:ascii="宋体" w:hAnsi="宋体" w:eastAsia="宋体" w:cs="宋体"/>
          <w:sz w:val="20"/>
          <w:szCs w:val="20"/>
        </w:rPr>
      </w:pPr>
      <w:r>
        <w:rPr>
          <w:rFonts w:ascii="宋体" w:hAnsi="宋体" w:eastAsia="宋体" w:cs="宋体"/>
          <w:spacing w:val="5"/>
          <w:sz w:val="20"/>
          <w:szCs w:val="20"/>
        </w:rPr>
        <w:t>签字：</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5"/>
          <w:sz w:val="20"/>
          <w:szCs w:val="20"/>
        </w:rPr>
        <w:t>签字：</w:t>
      </w:r>
      <w:r>
        <w:rPr>
          <w:rFonts w:ascii="宋体" w:hAnsi="宋体" w:eastAsia="宋体" w:cs="宋体"/>
          <w:spacing w:val="1"/>
          <w:sz w:val="20"/>
          <w:szCs w:val="20"/>
          <w:u w:val="single" w:color="auto"/>
        </w:rPr>
        <w:t xml:space="preserve">              </w:t>
      </w:r>
    </w:p>
    <w:p>
      <w:pPr>
        <w:pStyle w:val="12"/>
        <w:spacing w:line="455" w:lineRule="auto"/>
      </w:pPr>
    </w:p>
    <w:p>
      <w:pPr>
        <w:spacing w:before="66" w:line="228" w:lineRule="auto"/>
        <w:ind w:left="343"/>
        <w:rPr>
          <w:rFonts w:ascii="宋体" w:hAnsi="宋体" w:eastAsia="宋体" w:cs="宋体"/>
          <w:sz w:val="20"/>
          <w:szCs w:val="20"/>
        </w:rPr>
      </w:pPr>
      <w:r>
        <w:rPr>
          <w:rFonts w:ascii="宋体" w:hAnsi="宋体" w:eastAsia="宋体" w:cs="宋体"/>
          <w:spacing w:val="6"/>
          <w:sz w:val="20"/>
          <w:szCs w:val="20"/>
        </w:rPr>
        <w:t>廉政监督联系人                              廉政监督联系人</w:t>
      </w:r>
    </w:p>
    <w:p>
      <w:pPr>
        <w:spacing w:before="161" w:line="228" w:lineRule="auto"/>
        <w:ind w:left="343"/>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z w:val="20"/>
          <w:szCs w:val="20"/>
          <w:u w:val="single" w:color="auto"/>
        </w:rPr>
        <w:t xml:space="preserve">                        </w:t>
      </w:r>
      <w:r>
        <w:rPr>
          <w:rFonts w:ascii="宋体" w:hAnsi="宋体" w:eastAsia="宋体" w:cs="宋体"/>
          <w:spacing w:val="6"/>
          <w:sz w:val="20"/>
          <w:szCs w:val="20"/>
        </w:rPr>
        <w:t xml:space="preserve">               姓名：</w:t>
      </w:r>
      <w:r>
        <w:rPr>
          <w:rFonts w:ascii="宋体" w:hAnsi="宋体" w:eastAsia="宋体" w:cs="宋体"/>
          <w:sz w:val="20"/>
          <w:szCs w:val="20"/>
          <w:u w:val="single" w:color="auto"/>
        </w:rPr>
        <w:t xml:space="preserve">                         </w:t>
      </w:r>
    </w:p>
    <w:p>
      <w:pPr>
        <w:spacing w:before="163" w:line="228" w:lineRule="auto"/>
        <w:ind w:left="343"/>
        <w:rPr>
          <w:rFonts w:ascii="宋体" w:hAnsi="宋体" w:eastAsia="宋体" w:cs="宋体"/>
          <w:sz w:val="20"/>
          <w:szCs w:val="20"/>
        </w:rPr>
      </w:pPr>
      <w:r>
        <w:rPr>
          <w:rFonts w:ascii="宋体" w:hAnsi="宋体" w:eastAsia="宋体" w:cs="宋体"/>
          <w:spacing w:val="6"/>
          <w:sz w:val="20"/>
          <w:szCs w:val="20"/>
        </w:rPr>
        <w:t>签字：</w:t>
      </w:r>
      <w:r>
        <w:rPr>
          <w:rFonts w:ascii="宋体" w:hAnsi="宋体" w:eastAsia="宋体" w:cs="宋体"/>
          <w:sz w:val="20"/>
          <w:szCs w:val="20"/>
          <w:u w:val="single" w:color="auto"/>
        </w:rPr>
        <w:t xml:space="preserve">                        </w:t>
      </w:r>
      <w:r>
        <w:rPr>
          <w:rFonts w:ascii="宋体" w:hAnsi="宋体" w:eastAsia="宋体" w:cs="宋体"/>
          <w:spacing w:val="6"/>
          <w:sz w:val="20"/>
          <w:szCs w:val="20"/>
        </w:rPr>
        <w:t xml:space="preserve">               签字：</w:t>
      </w:r>
      <w:r>
        <w:rPr>
          <w:rFonts w:ascii="宋体" w:hAnsi="宋体" w:eastAsia="宋体" w:cs="宋体"/>
          <w:sz w:val="20"/>
          <w:szCs w:val="20"/>
          <w:u w:val="single" w:color="auto"/>
        </w:rPr>
        <w:t xml:space="preserve">                         </w:t>
      </w:r>
    </w:p>
    <w:p>
      <w:pPr>
        <w:spacing w:before="162" w:line="230" w:lineRule="auto"/>
        <w:ind w:left="368"/>
        <w:rPr>
          <w:rFonts w:ascii="宋体" w:hAnsi="宋体" w:eastAsia="宋体" w:cs="宋体"/>
          <w:sz w:val="20"/>
          <w:szCs w:val="20"/>
        </w:rPr>
      </w:pPr>
      <w:r>
        <w:rPr>
          <w:rFonts w:ascii="宋体" w:hAnsi="宋体" w:eastAsia="宋体" w:cs="宋体"/>
          <w:spacing w:val="-1"/>
          <w:sz w:val="20"/>
          <w:szCs w:val="20"/>
        </w:rPr>
        <w:t>电话：</w:t>
      </w:r>
      <w:r>
        <w:rPr>
          <w:rFonts w:ascii="宋体" w:hAnsi="宋体" w:eastAsia="宋体" w:cs="宋体"/>
          <w:spacing w:val="-1"/>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
          <w:sz w:val="20"/>
          <w:szCs w:val="20"/>
        </w:rPr>
        <w:t>电</w:t>
      </w:r>
      <w:r>
        <w:rPr>
          <w:rFonts w:ascii="宋体" w:hAnsi="宋体" w:eastAsia="宋体" w:cs="宋体"/>
          <w:spacing w:val="-2"/>
          <w:sz w:val="20"/>
          <w:szCs w:val="20"/>
        </w:rPr>
        <w:t>话：</w:t>
      </w:r>
      <w:r>
        <w:rPr>
          <w:rFonts w:ascii="宋体" w:hAnsi="宋体" w:eastAsia="宋体" w:cs="宋体"/>
          <w:spacing w:val="-2"/>
          <w:sz w:val="20"/>
          <w:szCs w:val="20"/>
          <w:u w:val="single" w:color="auto"/>
        </w:rPr>
        <w:t xml:space="preserve">                         </w:t>
      </w:r>
    </w:p>
    <w:p>
      <w:pPr>
        <w:spacing w:before="159" w:line="237" w:lineRule="auto"/>
        <w:ind w:left="343"/>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z w:val="20"/>
          <w:szCs w:val="20"/>
          <w:u w:val="single" w:color="auto"/>
        </w:rPr>
        <w:t xml:space="preserve">                        </w:t>
      </w:r>
      <w:r>
        <w:rPr>
          <w:rFonts w:ascii="宋体" w:hAnsi="宋体" w:eastAsia="宋体" w:cs="宋体"/>
          <w:spacing w:val="6"/>
          <w:sz w:val="20"/>
          <w:szCs w:val="20"/>
        </w:rPr>
        <w:t xml:space="preserve">               地址：</w:t>
      </w:r>
      <w:r>
        <w:rPr>
          <w:rFonts w:ascii="宋体" w:hAnsi="宋体" w:eastAsia="宋体" w:cs="宋体"/>
          <w:sz w:val="20"/>
          <w:szCs w:val="20"/>
          <w:u w:val="single" w:color="auto"/>
        </w:rPr>
        <w:t xml:space="preserve">                         </w:t>
      </w:r>
    </w:p>
    <w:p>
      <w:pPr>
        <w:spacing w:before="151" w:line="228" w:lineRule="auto"/>
        <w:ind w:left="379"/>
        <w:outlineLvl w:val="0"/>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4"/>
          <w:sz w:val="20"/>
          <w:szCs w:val="20"/>
        </w:rPr>
        <w:t>日期：</w:t>
      </w:r>
      <w:r>
        <w:rPr>
          <w:rFonts w:ascii="宋体" w:hAnsi="宋体" w:eastAsia="宋体" w:cs="宋体"/>
          <w:spacing w:val="-4"/>
          <w:sz w:val="20"/>
          <w:szCs w:val="20"/>
          <w:u w:val="single" w:color="auto"/>
        </w:rPr>
        <w:t xml:space="preserve">                         </w:t>
      </w:r>
    </w:p>
    <w:p>
      <w:pPr>
        <w:spacing w:line="228" w:lineRule="auto"/>
        <w:rPr>
          <w:rFonts w:ascii="宋体" w:hAnsi="宋体" w:eastAsia="宋体" w:cs="宋体"/>
          <w:sz w:val="20"/>
          <w:szCs w:val="20"/>
        </w:rPr>
        <w:sectPr>
          <w:footerReference r:id="rId11" w:type="default"/>
          <w:pgSz w:w="11906" w:h="16839"/>
          <w:pgMar w:top="1431" w:right="1701" w:bottom="1014" w:left="1785" w:header="0" w:footer="852" w:gutter="0"/>
          <w:pgNumType w:fmt="decimal"/>
          <w:cols w:space="720" w:num="1"/>
        </w:sectPr>
      </w:pPr>
    </w:p>
    <w:p>
      <w:pPr>
        <w:pStyle w:val="3"/>
        <w:numPr>
          <w:ilvl w:val="0"/>
          <w:numId w:val="4"/>
        </w:numPr>
        <w:spacing w:line="500" w:lineRule="exact"/>
        <w:ind w:left="0" w:leftChars="0" w:firstLine="0" w:firstLineChars="0"/>
        <w:jc w:val="center"/>
        <w:rPr>
          <w:rFonts w:hint="eastAsia" w:ascii="宋体" w:hAnsi="宋体" w:eastAsia="宋体"/>
        </w:rPr>
      </w:pPr>
      <w:bookmarkStart w:id="33" w:name="_Toc450810965"/>
      <w:bookmarkStart w:id="34" w:name="_Toc446054232"/>
      <w:r>
        <w:rPr>
          <w:rFonts w:hint="eastAsia" w:ascii="宋体" w:hAnsi="宋体" w:eastAsia="宋体"/>
        </w:rPr>
        <w:t>投标文件格式</w:t>
      </w:r>
      <w:bookmarkEnd w:id="13"/>
      <w:bookmarkEnd w:id="33"/>
      <w:bookmarkEnd w:id="34"/>
    </w:p>
    <w:p>
      <w:pPr>
        <w:pStyle w:val="4"/>
        <w:widowControl w:val="0"/>
        <w:numPr>
          <w:ilvl w:val="0"/>
          <w:numId w:val="0"/>
        </w:numPr>
        <w:jc w:val="both"/>
        <w:rPr>
          <w:rFonts w:hint="eastAsia"/>
        </w:rPr>
      </w:pPr>
    </w:p>
    <w:p>
      <w:pPr>
        <w:rPr>
          <w:rFonts w:hint="eastAsia"/>
        </w:rPr>
      </w:pPr>
    </w:p>
    <w:p>
      <w:pPr>
        <w:rPr>
          <w:rFonts w:hint="eastAsia"/>
        </w:rPr>
      </w:pPr>
    </w:p>
    <w:p>
      <w:pPr>
        <w:tabs>
          <w:tab w:val="left" w:pos="3467"/>
        </w:tabs>
        <w:spacing w:before="91" w:line="222" w:lineRule="auto"/>
        <w:ind w:left="2066"/>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z w:val="28"/>
          <w:szCs w:val="28"/>
        </w:rPr>
        <w:t>（项目名称）</w:t>
      </w:r>
      <w:r>
        <w:rPr>
          <w:rFonts w:hint="eastAsia" w:ascii="黑体" w:hAnsi="黑体" w:eastAsia="黑体" w:cs="黑体"/>
          <w:sz w:val="28"/>
          <w:szCs w:val="28"/>
          <w:lang w:val="en-US" w:eastAsia="zh-CN"/>
        </w:rPr>
        <w:t>采购</w:t>
      </w:r>
      <w:r>
        <w:rPr>
          <w:rFonts w:ascii="黑体" w:hAnsi="黑体" w:eastAsia="黑体" w:cs="黑体"/>
          <w:sz w:val="28"/>
          <w:szCs w:val="28"/>
        </w:rPr>
        <w:t>项目</w:t>
      </w:r>
    </w:p>
    <w:p>
      <w:pPr>
        <w:pStyle w:val="12"/>
        <w:spacing w:line="281" w:lineRule="auto"/>
      </w:pPr>
    </w:p>
    <w:p>
      <w:pPr>
        <w:widowControl/>
        <w:snapToGrid w:val="0"/>
        <w:spacing w:line="360" w:lineRule="auto"/>
        <w:ind w:firstLine="2340" w:firstLineChars="900"/>
        <w:jc w:val="both"/>
        <w:rPr>
          <w:rFonts w:hint="eastAsia" w:ascii="黑体" w:eastAsia="黑体"/>
          <w:sz w:val="26"/>
          <w:szCs w:val="44"/>
          <w:lang w:eastAsia="zh-CN"/>
        </w:rPr>
      </w:pPr>
      <w:r>
        <w:rPr>
          <w:rFonts w:hint="eastAsia" w:ascii="黑体" w:eastAsia="黑体"/>
          <w:sz w:val="26"/>
          <w:szCs w:val="44"/>
        </w:rPr>
        <w:t>项目编号：</w:t>
      </w:r>
      <w:r>
        <w:rPr>
          <w:rFonts w:hint="eastAsia" w:ascii="黑体" w:eastAsia="黑体"/>
          <w:sz w:val="26"/>
          <w:szCs w:val="44"/>
          <w:lang w:eastAsia="zh-CN"/>
        </w:rPr>
        <w:t>AHHSBB-2024ZFCG0802SW</w:t>
      </w:r>
    </w:p>
    <w:p>
      <w:pPr>
        <w:pStyle w:val="12"/>
        <w:spacing w:line="281" w:lineRule="auto"/>
      </w:pPr>
    </w:p>
    <w:p>
      <w:pPr>
        <w:pStyle w:val="12"/>
        <w:spacing w:line="281" w:lineRule="auto"/>
      </w:pPr>
    </w:p>
    <w:p>
      <w:pPr>
        <w:pStyle w:val="12"/>
        <w:spacing w:line="282" w:lineRule="auto"/>
      </w:pPr>
    </w:p>
    <w:p>
      <w:pPr>
        <w:spacing w:before="140" w:line="403" w:lineRule="auto"/>
        <w:ind w:left="2764" w:right="2765" w:firstLine="537"/>
        <w:outlineLvl w:val="1"/>
        <w:rPr>
          <w:rFonts w:ascii="黑体" w:hAnsi="黑体" w:eastAsia="黑体" w:cs="黑体"/>
          <w:sz w:val="31"/>
          <w:szCs w:val="31"/>
        </w:rPr>
      </w:pPr>
      <w:bookmarkStart w:id="35" w:name="bookmark61"/>
      <w:bookmarkEnd w:id="35"/>
      <w:bookmarkStart w:id="36" w:name="bookmark60"/>
      <w:bookmarkEnd w:id="36"/>
      <w:r>
        <w:rPr>
          <w:rFonts w:ascii="黑体" w:hAnsi="黑体" w:eastAsia="黑体" w:cs="黑体"/>
          <w:spacing w:val="6"/>
          <w:sz w:val="43"/>
          <w:szCs w:val="43"/>
        </w:rPr>
        <w:t>投标文件</w:t>
      </w:r>
      <w:r>
        <w:rPr>
          <w:rFonts w:ascii="黑体" w:hAnsi="黑体" w:eastAsia="黑体" w:cs="黑体"/>
          <w:sz w:val="43"/>
          <w:szCs w:val="43"/>
        </w:rPr>
        <w:t xml:space="preserve">   </w:t>
      </w:r>
      <w:bookmarkStart w:id="37" w:name="bookmark60"/>
      <w:bookmarkEnd w:id="37"/>
      <w:r>
        <w:rPr>
          <w:rFonts w:ascii="黑体" w:hAnsi="黑体" w:eastAsia="黑体" w:cs="黑体"/>
          <w:spacing w:val="1"/>
          <w:sz w:val="31"/>
          <w:szCs w:val="31"/>
        </w:rPr>
        <w:t>（商务及技术文件）</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spacing w:line="241" w:lineRule="auto"/>
      </w:pPr>
    </w:p>
    <w:p>
      <w:pPr>
        <w:pStyle w:val="12"/>
        <w:spacing w:line="241" w:lineRule="auto"/>
      </w:pPr>
    </w:p>
    <w:p>
      <w:pPr>
        <w:pStyle w:val="12"/>
        <w:spacing w:line="241" w:lineRule="auto"/>
      </w:pPr>
    </w:p>
    <w:p>
      <w:pPr>
        <w:pStyle w:val="12"/>
        <w:spacing w:line="241" w:lineRule="auto"/>
      </w:pPr>
    </w:p>
    <w:p>
      <w:pPr>
        <w:pStyle w:val="12"/>
        <w:spacing w:line="241" w:lineRule="auto"/>
      </w:pPr>
    </w:p>
    <w:p>
      <w:pPr>
        <w:spacing w:before="91" w:line="222" w:lineRule="auto"/>
        <w:ind w:left="605"/>
        <w:rPr>
          <w:rFonts w:ascii="黑体" w:hAnsi="黑体" w:eastAsia="黑体" w:cs="黑体"/>
          <w:sz w:val="28"/>
          <w:szCs w:val="28"/>
        </w:rPr>
      </w:pPr>
      <w:r>
        <w:rPr>
          <w:rFonts w:ascii="黑体" w:hAnsi="黑体" w:eastAsia="黑体" w:cs="黑体"/>
          <w:spacing w:val="2"/>
          <w:sz w:val="28"/>
          <w:szCs w:val="28"/>
        </w:rPr>
        <w:t>投标人</w:t>
      </w:r>
      <w:r>
        <w:rPr>
          <w:rFonts w:ascii="黑体" w:hAnsi="黑体" w:eastAsia="黑体" w:cs="黑体"/>
          <w:spacing w:val="-12"/>
          <w:sz w:val="28"/>
          <w:szCs w:val="28"/>
        </w:rPr>
        <w:t>：</w:t>
      </w:r>
      <w:r>
        <w:rPr>
          <w:rFonts w:ascii="黑体" w:hAnsi="黑体" w:eastAsia="黑体" w:cs="黑体"/>
          <w:spacing w:val="5"/>
          <w:sz w:val="28"/>
          <w:szCs w:val="28"/>
          <w:u w:val="single" w:color="auto"/>
        </w:rPr>
        <w:t xml:space="preserve">                   </w:t>
      </w:r>
      <w:r>
        <w:rPr>
          <w:rFonts w:ascii="黑体" w:hAnsi="黑体" w:eastAsia="黑体" w:cs="黑体"/>
          <w:spacing w:val="4"/>
          <w:sz w:val="28"/>
          <w:szCs w:val="28"/>
          <w:u w:val="single" w:color="auto"/>
        </w:rPr>
        <w:t xml:space="preserve">           </w:t>
      </w:r>
      <w:r>
        <w:rPr>
          <w:rFonts w:ascii="黑体" w:hAnsi="黑体" w:eastAsia="黑体" w:cs="黑体"/>
          <w:spacing w:val="-12"/>
          <w:sz w:val="28"/>
          <w:szCs w:val="28"/>
        </w:rPr>
        <w:t>（</w:t>
      </w:r>
      <w:r>
        <w:rPr>
          <w:rFonts w:ascii="黑体" w:hAnsi="黑体" w:eastAsia="黑体" w:cs="黑体"/>
          <w:spacing w:val="2"/>
          <w:sz w:val="28"/>
          <w:szCs w:val="28"/>
        </w:rPr>
        <w:t>盖单位章）</w:t>
      </w:r>
    </w:p>
    <w:p>
      <w:pPr>
        <w:pStyle w:val="12"/>
        <w:spacing w:line="298" w:lineRule="auto"/>
      </w:pPr>
    </w:p>
    <w:p>
      <w:pPr>
        <w:pStyle w:val="12"/>
        <w:spacing w:line="299" w:lineRule="auto"/>
      </w:pPr>
    </w:p>
    <w:p>
      <w:pPr>
        <w:tabs>
          <w:tab w:val="left" w:pos="3117"/>
        </w:tabs>
        <w:spacing w:before="91" w:line="224" w:lineRule="auto"/>
        <w:ind w:left="1857"/>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7"/>
          <w:sz w:val="28"/>
          <w:szCs w:val="28"/>
          <w:u w:val="single" w:color="auto"/>
        </w:rPr>
        <w:t xml:space="preserve">        </w:t>
      </w:r>
      <w:r>
        <w:rPr>
          <w:rFonts w:ascii="黑体" w:hAnsi="黑体" w:eastAsia="黑体" w:cs="黑体"/>
          <w:spacing w:val="-118"/>
          <w:sz w:val="28"/>
          <w:szCs w:val="28"/>
        </w:rPr>
        <w:t xml:space="preserve"> </w:t>
      </w:r>
      <w:r>
        <w:rPr>
          <w:rFonts w:ascii="黑体" w:hAnsi="黑体" w:eastAsia="黑体" w:cs="黑体"/>
          <w:spacing w:val="-10"/>
          <w:sz w:val="28"/>
          <w:szCs w:val="28"/>
        </w:rPr>
        <w:t>月</w:t>
      </w:r>
      <w:r>
        <w:rPr>
          <w:rFonts w:ascii="黑体" w:hAnsi="黑体" w:eastAsia="黑体" w:cs="黑体"/>
          <w:spacing w:val="17"/>
          <w:sz w:val="28"/>
          <w:szCs w:val="28"/>
          <w:u w:val="single" w:color="auto"/>
        </w:rPr>
        <w:t xml:space="preserve">        </w:t>
      </w:r>
      <w:r>
        <w:rPr>
          <w:rFonts w:ascii="黑体" w:hAnsi="黑体" w:eastAsia="黑体" w:cs="黑体"/>
          <w:spacing w:val="-84"/>
          <w:sz w:val="28"/>
          <w:szCs w:val="28"/>
        </w:rPr>
        <w:t xml:space="preserve"> </w:t>
      </w:r>
      <w:r>
        <w:rPr>
          <w:rFonts w:ascii="黑体" w:hAnsi="黑体" w:eastAsia="黑体" w:cs="黑体"/>
          <w:spacing w:val="-10"/>
          <w:sz w:val="28"/>
          <w:szCs w:val="28"/>
        </w:rPr>
        <w:t>日</w:t>
      </w:r>
    </w:p>
    <w:p>
      <w:pPr>
        <w:spacing w:line="224" w:lineRule="auto"/>
        <w:rPr>
          <w:rFonts w:ascii="黑体" w:hAnsi="黑体" w:eastAsia="黑体" w:cs="黑体"/>
          <w:sz w:val="28"/>
          <w:szCs w:val="28"/>
        </w:rPr>
        <w:sectPr>
          <w:footerReference r:id="rId12" w:type="default"/>
          <w:type w:val="nextColumn"/>
          <w:pgSz w:w="11906" w:h="16839"/>
          <w:pgMar w:top="1431" w:right="1785" w:bottom="1014" w:left="1785" w:header="0" w:footer="852" w:gutter="0"/>
          <w:cols w:space="720" w:num="1"/>
        </w:sectPr>
      </w:pPr>
    </w:p>
    <w:p>
      <w:pPr>
        <w:pStyle w:val="12"/>
        <w:spacing w:line="345" w:lineRule="auto"/>
      </w:pPr>
    </w:p>
    <w:p>
      <w:pPr>
        <w:spacing w:before="91" w:line="222" w:lineRule="auto"/>
        <w:ind w:left="3869"/>
        <w:rPr>
          <w:rFonts w:ascii="黑体" w:hAnsi="黑体" w:eastAsia="黑体" w:cs="黑体"/>
          <w:sz w:val="28"/>
          <w:szCs w:val="28"/>
        </w:rPr>
      </w:pPr>
      <w:r>
        <w:rPr>
          <w:rFonts w:ascii="黑体" w:hAnsi="黑体" w:eastAsia="黑体" w:cs="黑体"/>
          <w:spacing w:val="-23"/>
          <w:sz w:val="28"/>
          <w:szCs w:val="28"/>
        </w:rPr>
        <w:t>目</w:t>
      </w:r>
      <w:r>
        <w:rPr>
          <w:rFonts w:ascii="黑体" w:hAnsi="黑体" w:eastAsia="黑体" w:cs="黑体"/>
          <w:spacing w:val="6"/>
          <w:sz w:val="28"/>
          <w:szCs w:val="28"/>
        </w:rPr>
        <w:t xml:space="preserve">  </w:t>
      </w:r>
      <w:r>
        <w:rPr>
          <w:rFonts w:ascii="黑体" w:hAnsi="黑体" w:eastAsia="黑体" w:cs="黑体"/>
          <w:spacing w:val="-23"/>
          <w:sz w:val="28"/>
          <w:szCs w:val="28"/>
        </w:rPr>
        <w:t>录</w:t>
      </w:r>
    </w:p>
    <w:p>
      <w:pPr>
        <w:pStyle w:val="12"/>
        <w:spacing w:line="456" w:lineRule="auto"/>
      </w:pPr>
    </w:p>
    <w:p>
      <w:pPr>
        <w:spacing w:before="65" w:line="226" w:lineRule="auto"/>
        <w:ind w:left="4"/>
        <w:outlineLvl w:val="2"/>
        <w:rPr>
          <w:rFonts w:ascii="宋体" w:hAnsi="宋体" w:eastAsia="宋体" w:cs="宋体"/>
          <w:sz w:val="20"/>
          <w:szCs w:val="20"/>
        </w:rPr>
      </w:pPr>
      <w:r>
        <w:rPr>
          <w:rFonts w:ascii="宋体" w:hAnsi="宋体" w:eastAsia="宋体" w:cs="宋体"/>
          <w:spacing w:val="7"/>
          <w:sz w:val="20"/>
          <w:szCs w:val="20"/>
        </w:rPr>
        <w:t>一、投标函（不含报价）</w:t>
      </w:r>
    </w:p>
    <w:p>
      <w:pPr>
        <w:pStyle w:val="12"/>
        <w:spacing w:line="288" w:lineRule="auto"/>
      </w:pPr>
    </w:p>
    <w:p>
      <w:pPr>
        <w:spacing w:before="65" w:line="227" w:lineRule="auto"/>
        <w:ind w:left="4"/>
        <w:rPr>
          <w:rFonts w:ascii="宋体" w:hAnsi="宋体" w:eastAsia="宋体" w:cs="宋体"/>
          <w:sz w:val="20"/>
          <w:szCs w:val="20"/>
        </w:rPr>
      </w:pPr>
      <w:r>
        <w:rPr>
          <w:rFonts w:ascii="宋体" w:hAnsi="宋体" w:eastAsia="宋体" w:cs="宋体"/>
          <w:spacing w:val="9"/>
          <w:sz w:val="20"/>
          <w:szCs w:val="20"/>
        </w:rPr>
        <w:t>二、法定代表人（单位负责人）身份证明或授权委托书</w:t>
      </w:r>
    </w:p>
    <w:p>
      <w:pPr>
        <w:pStyle w:val="12"/>
        <w:spacing w:line="287" w:lineRule="auto"/>
      </w:pPr>
    </w:p>
    <w:p>
      <w:pPr>
        <w:spacing w:before="65" w:line="228" w:lineRule="auto"/>
        <w:ind w:left="20"/>
        <w:rPr>
          <w:rFonts w:ascii="宋体" w:hAnsi="宋体" w:eastAsia="宋体" w:cs="宋体"/>
          <w:sz w:val="20"/>
          <w:szCs w:val="20"/>
        </w:rPr>
      </w:pPr>
      <w:r>
        <w:rPr>
          <w:rFonts w:ascii="宋体" w:hAnsi="宋体" w:eastAsia="宋体" w:cs="宋体"/>
          <w:spacing w:val="8"/>
          <w:sz w:val="20"/>
          <w:szCs w:val="20"/>
        </w:rPr>
        <w:t>三、</w:t>
      </w:r>
      <w:r>
        <w:rPr>
          <w:rFonts w:ascii="宋体" w:hAnsi="宋体" w:eastAsia="宋体" w:cs="宋体"/>
          <w:spacing w:val="5"/>
          <w:sz w:val="20"/>
          <w:szCs w:val="20"/>
        </w:rPr>
        <w:t>投标保证金</w:t>
      </w:r>
    </w:p>
    <w:p>
      <w:pPr>
        <w:pStyle w:val="12"/>
        <w:spacing w:line="285" w:lineRule="auto"/>
      </w:pPr>
    </w:p>
    <w:p>
      <w:pPr>
        <w:spacing w:before="65" w:line="228" w:lineRule="auto"/>
        <w:ind w:left="4"/>
        <w:rPr>
          <w:rFonts w:ascii="宋体" w:hAnsi="宋体" w:eastAsia="宋体" w:cs="宋体"/>
          <w:sz w:val="20"/>
          <w:szCs w:val="20"/>
        </w:rPr>
      </w:pPr>
      <w:r>
        <w:rPr>
          <w:rFonts w:hint="eastAsia" w:ascii="宋体" w:hAnsi="宋体" w:eastAsia="宋体" w:cs="宋体"/>
          <w:spacing w:val="7"/>
          <w:sz w:val="20"/>
          <w:szCs w:val="20"/>
          <w:lang w:val="en-US" w:eastAsia="zh-CN"/>
        </w:rPr>
        <w:t>四</w:t>
      </w:r>
      <w:r>
        <w:rPr>
          <w:rFonts w:ascii="宋体" w:hAnsi="宋体" w:eastAsia="宋体" w:cs="宋体"/>
          <w:spacing w:val="7"/>
          <w:sz w:val="20"/>
          <w:szCs w:val="20"/>
        </w:rPr>
        <w:t>、商务和技术偏差表；</w:t>
      </w:r>
    </w:p>
    <w:p>
      <w:pPr>
        <w:pStyle w:val="12"/>
        <w:spacing w:line="286" w:lineRule="auto"/>
      </w:pPr>
    </w:p>
    <w:p>
      <w:pPr>
        <w:spacing w:before="65" w:line="228" w:lineRule="auto"/>
        <w:ind w:left="2"/>
        <w:rPr>
          <w:rFonts w:ascii="宋体" w:hAnsi="宋体" w:eastAsia="宋体" w:cs="宋体"/>
          <w:sz w:val="20"/>
          <w:szCs w:val="20"/>
        </w:rPr>
      </w:pPr>
      <w:r>
        <w:rPr>
          <w:rFonts w:hint="eastAsia" w:ascii="宋体" w:hAnsi="宋体" w:eastAsia="宋体" w:cs="宋体"/>
          <w:spacing w:val="8"/>
          <w:sz w:val="20"/>
          <w:szCs w:val="20"/>
          <w:lang w:val="en-US" w:eastAsia="zh-CN"/>
        </w:rPr>
        <w:t>五</w:t>
      </w:r>
      <w:r>
        <w:rPr>
          <w:rFonts w:ascii="宋体" w:hAnsi="宋体" w:eastAsia="宋体" w:cs="宋体"/>
          <w:spacing w:val="8"/>
          <w:sz w:val="20"/>
          <w:szCs w:val="20"/>
        </w:rPr>
        <w:t>、资格审查资料</w:t>
      </w:r>
    </w:p>
    <w:p>
      <w:pPr>
        <w:pStyle w:val="12"/>
        <w:spacing w:line="286" w:lineRule="auto"/>
      </w:pPr>
    </w:p>
    <w:p>
      <w:pPr>
        <w:spacing w:before="66" w:line="227" w:lineRule="auto"/>
        <w:ind w:left="10"/>
        <w:rPr>
          <w:rFonts w:ascii="宋体" w:hAnsi="宋体" w:eastAsia="宋体" w:cs="宋体"/>
          <w:sz w:val="20"/>
          <w:szCs w:val="20"/>
        </w:rPr>
      </w:pPr>
      <w:r>
        <w:rPr>
          <w:rFonts w:ascii="宋体" w:hAnsi="宋体" w:eastAsia="宋体" w:cs="宋体"/>
          <w:spacing w:val="8"/>
          <w:sz w:val="20"/>
          <w:szCs w:val="20"/>
        </w:rPr>
        <w:t>（一）投标人基本情况表</w:t>
      </w:r>
    </w:p>
    <w:p>
      <w:pPr>
        <w:pStyle w:val="12"/>
        <w:spacing w:line="286" w:lineRule="auto"/>
      </w:pPr>
    </w:p>
    <w:p>
      <w:pPr>
        <w:spacing w:before="65" w:line="228" w:lineRule="auto"/>
        <w:ind w:left="10"/>
        <w:rPr>
          <w:rFonts w:ascii="宋体" w:hAnsi="宋体" w:eastAsia="宋体" w:cs="宋体"/>
          <w:sz w:val="20"/>
          <w:szCs w:val="20"/>
        </w:rPr>
      </w:pPr>
      <w:r>
        <w:rPr>
          <w:rFonts w:ascii="宋体" w:hAnsi="宋体" w:eastAsia="宋体" w:cs="宋体"/>
          <w:spacing w:val="8"/>
          <w:sz w:val="20"/>
          <w:szCs w:val="20"/>
        </w:rPr>
        <w:t>（</w:t>
      </w:r>
      <w:r>
        <w:rPr>
          <w:rFonts w:hint="eastAsia" w:ascii="宋体" w:hAnsi="宋体" w:eastAsia="宋体" w:cs="宋体"/>
          <w:spacing w:val="8"/>
          <w:sz w:val="20"/>
          <w:szCs w:val="20"/>
          <w:lang w:val="en-US" w:eastAsia="zh-CN"/>
        </w:rPr>
        <w:t>二</w:t>
      </w:r>
      <w:r>
        <w:rPr>
          <w:rFonts w:ascii="宋体" w:hAnsi="宋体" w:eastAsia="宋体" w:cs="宋体"/>
          <w:spacing w:val="8"/>
          <w:sz w:val="20"/>
          <w:szCs w:val="20"/>
        </w:rPr>
        <w:t>）近年完成的类似项目情况表</w:t>
      </w:r>
    </w:p>
    <w:p>
      <w:pPr>
        <w:spacing w:before="66" w:line="539" w:lineRule="auto"/>
        <w:ind w:right="4849"/>
        <w:rPr>
          <w:rFonts w:hint="eastAsia" w:ascii="宋体" w:hAnsi="宋体" w:eastAsia="宋体" w:cs="宋体"/>
          <w:spacing w:val="9"/>
          <w:sz w:val="20"/>
          <w:szCs w:val="20"/>
          <w:lang w:val="en-US" w:eastAsia="zh-CN"/>
        </w:rPr>
      </w:pPr>
    </w:p>
    <w:p>
      <w:pPr>
        <w:pStyle w:val="12"/>
        <w:numPr>
          <w:ilvl w:val="0"/>
          <w:numId w:val="6"/>
        </w:numPr>
        <w:bidi w:val="0"/>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zh-CN" w:bidi="ar-SA"/>
        </w:rPr>
        <w:t>投标货物技术性能指标的详细描述</w:t>
      </w:r>
    </w:p>
    <w:p>
      <w:pPr>
        <w:pStyle w:val="12"/>
        <w:widowControl w:val="0"/>
        <w:numPr>
          <w:ilvl w:val="0"/>
          <w:numId w:val="0"/>
        </w:numPr>
        <w:bidi w:val="0"/>
        <w:jc w:val="both"/>
      </w:pPr>
    </w:p>
    <w:p>
      <w:pPr>
        <w:numPr>
          <w:ilvl w:val="0"/>
          <w:numId w:val="6"/>
        </w:numPr>
        <w:spacing w:before="66" w:line="539" w:lineRule="auto"/>
        <w:ind w:right="4849"/>
        <w:rPr>
          <w:rFonts w:ascii="宋体" w:hAnsi="宋体" w:eastAsia="宋体" w:cs="宋体"/>
          <w:sz w:val="20"/>
          <w:szCs w:val="20"/>
        </w:rPr>
      </w:pPr>
      <w:r>
        <w:rPr>
          <w:rFonts w:ascii="宋体" w:hAnsi="宋体" w:eastAsia="宋体" w:cs="宋体"/>
          <w:spacing w:val="8"/>
          <w:sz w:val="20"/>
          <w:szCs w:val="20"/>
        </w:rPr>
        <w:t>技术支持资料</w:t>
      </w:r>
    </w:p>
    <w:p>
      <w:pPr>
        <w:spacing w:before="31" w:line="228" w:lineRule="auto"/>
        <w:ind w:left="5"/>
        <w:rPr>
          <w:rFonts w:ascii="宋体" w:hAnsi="宋体" w:eastAsia="宋体" w:cs="宋体"/>
          <w:sz w:val="20"/>
          <w:szCs w:val="20"/>
        </w:rPr>
      </w:pPr>
      <w:r>
        <w:rPr>
          <w:rFonts w:hint="eastAsia" w:ascii="宋体" w:hAnsi="宋体" w:eastAsia="宋体" w:cs="宋体"/>
          <w:spacing w:val="8"/>
          <w:sz w:val="20"/>
          <w:szCs w:val="20"/>
          <w:lang w:val="en-US" w:eastAsia="zh-CN"/>
        </w:rPr>
        <w:t>八</w:t>
      </w:r>
      <w:r>
        <w:rPr>
          <w:rFonts w:ascii="宋体" w:hAnsi="宋体" w:eastAsia="宋体" w:cs="宋体"/>
          <w:spacing w:val="8"/>
          <w:sz w:val="20"/>
          <w:szCs w:val="20"/>
        </w:rPr>
        <w:t>、技术服务和质保期服务计划</w:t>
      </w:r>
    </w:p>
    <w:p>
      <w:pPr>
        <w:pStyle w:val="12"/>
        <w:spacing w:line="286" w:lineRule="auto"/>
      </w:pPr>
    </w:p>
    <w:p>
      <w:pPr>
        <w:numPr>
          <w:ilvl w:val="0"/>
          <w:numId w:val="0"/>
        </w:numPr>
        <w:spacing w:before="66" w:line="227" w:lineRule="auto"/>
        <w:ind w:leftChars="0"/>
        <w:rPr>
          <w:rFonts w:ascii="宋体" w:hAnsi="宋体" w:eastAsia="宋体" w:cs="宋体"/>
          <w:spacing w:val="9"/>
          <w:sz w:val="20"/>
          <w:szCs w:val="20"/>
        </w:rPr>
      </w:pPr>
      <w:r>
        <w:rPr>
          <w:rFonts w:hint="eastAsia" w:ascii="宋体" w:hAnsi="宋体" w:eastAsia="宋体" w:cs="宋体"/>
          <w:spacing w:val="9"/>
          <w:sz w:val="20"/>
          <w:szCs w:val="20"/>
          <w:lang w:val="en-US" w:eastAsia="zh-CN"/>
        </w:rPr>
        <w:t>九、</w:t>
      </w:r>
      <w:r>
        <w:rPr>
          <w:rFonts w:ascii="宋体" w:hAnsi="宋体" w:eastAsia="宋体" w:cs="宋体"/>
          <w:spacing w:val="9"/>
          <w:sz w:val="20"/>
          <w:szCs w:val="20"/>
        </w:rPr>
        <w:t>供货方案及保障措施</w:t>
      </w:r>
    </w:p>
    <w:p>
      <w:pPr>
        <w:widowControl w:val="0"/>
        <w:numPr>
          <w:ilvl w:val="0"/>
          <w:numId w:val="0"/>
        </w:numPr>
        <w:spacing w:before="66" w:line="227" w:lineRule="auto"/>
        <w:jc w:val="both"/>
        <w:rPr>
          <w:rFonts w:ascii="宋体" w:hAnsi="宋体" w:eastAsia="宋体" w:cs="宋体"/>
          <w:spacing w:val="9"/>
          <w:sz w:val="20"/>
          <w:szCs w:val="20"/>
        </w:rPr>
      </w:pPr>
    </w:p>
    <w:p>
      <w:pPr>
        <w:numPr>
          <w:ilvl w:val="0"/>
          <w:numId w:val="0"/>
        </w:numPr>
        <w:spacing w:before="66" w:line="227" w:lineRule="auto"/>
        <w:ind w:leftChars="0"/>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十、无重大违法记录声明函、无不良信用记录声明函</w:t>
      </w:r>
    </w:p>
    <w:p>
      <w:pPr>
        <w:pStyle w:val="12"/>
        <w:spacing w:line="287" w:lineRule="auto"/>
      </w:pPr>
    </w:p>
    <w:p>
      <w:pPr>
        <w:spacing w:before="65" w:line="228" w:lineRule="auto"/>
        <w:ind w:left="1"/>
        <w:rPr>
          <w:rFonts w:ascii="宋体" w:hAnsi="宋体" w:eastAsia="宋体" w:cs="宋体"/>
          <w:sz w:val="20"/>
          <w:szCs w:val="20"/>
        </w:rPr>
      </w:pPr>
      <w:r>
        <w:rPr>
          <w:rFonts w:ascii="宋体" w:hAnsi="宋体" w:eastAsia="宋体" w:cs="宋体"/>
          <w:spacing w:val="8"/>
          <w:sz w:val="20"/>
          <w:szCs w:val="20"/>
        </w:rPr>
        <w:t>十</w:t>
      </w:r>
      <w:r>
        <w:rPr>
          <w:rFonts w:hint="eastAsia" w:ascii="宋体" w:hAnsi="宋体" w:eastAsia="宋体" w:cs="宋体"/>
          <w:spacing w:val="8"/>
          <w:sz w:val="20"/>
          <w:szCs w:val="20"/>
          <w:lang w:val="en-US" w:eastAsia="zh-CN"/>
        </w:rPr>
        <w:t>一</w:t>
      </w:r>
      <w:r>
        <w:rPr>
          <w:rFonts w:ascii="宋体" w:hAnsi="宋体" w:eastAsia="宋体" w:cs="宋体"/>
          <w:spacing w:val="8"/>
          <w:sz w:val="20"/>
          <w:szCs w:val="20"/>
        </w:rPr>
        <w:t>、其他资料</w:t>
      </w:r>
    </w:p>
    <w:p>
      <w:pPr>
        <w:spacing w:line="228" w:lineRule="auto"/>
        <w:rPr>
          <w:rFonts w:ascii="宋体" w:hAnsi="宋体" w:eastAsia="宋体" w:cs="宋体"/>
          <w:sz w:val="20"/>
          <w:szCs w:val="20"/>
        </w:rPr>
        <w:sectPr>
          <w:footerReference r:id="rId13" w:type="default"/>
          <w:pgSz w:w="11906" w:h="16839"/>
          <w:pgMar w:top="1431" w:right="1785" w:bottom="1014" w:left="1708" w:header="0" w:footer="852" w:gutter="0"/>
          <w:cols w:space="720" w:num="1"/>
        </w:sectPr>
      </w:pPr>
    </w:p>
    <w:p>
      <w:pPr>
        <w:spacing w:before="311" w:line="222" w:lineRule="auto"/>
        <w:ind w:left="2937"/>
        <w:rPr>
          <w:rFonts w:ascii="黑体" w:hAnsi="黑体" w:eastAsia="黑体" w:cs="黑体"/>
          <w:sz w:val="24"/>
          <w:szCs w:val="24"/>
        </w:rPr>
      </w:pPr>
      <w:r>
        <w:rPr>
          <w:rFonts w:ascii="黑体" w:hAnsi="黑体" w:eastAsia="黑体" w:cs="黑体"/>
          <w:spacing w:val="-2"/>
          <w:sz w:val="24"/>
          <w:szCs w:val="24"/>
        </w:rPr>
        <w:t>一、投标函（不含报价）</w:t>
      </w:r>
    </w:p>
    <w:p>
      <w:pPr>
        <w:pStyle w:val="12"/>
        <w:spacing w:line="336" w:lineRule="auto"/>
      </w:pPr>
    </w:p>
    <w:p>
      <w:pPr>
        <w:spacing w:before="65" w:line="228" w:lineRule="auto"/>
        <w:ind w:left="1"/>
        <w:rPr>
          <w:rFonts w:ascii="宋体" w:hAnsi="宋体" w:eastAsia="宋体" w:cs="宋体"/>
          <w:sz w:val="20"/>
          <w:szCs w:val="20"/>
        </w:rPr>
      </w:pPr>
      <w:r>
        <w:rPr>
          <w:rFonts w:ascii="宋体" w:hAnsi="宋体" w:eastAsia="宋体" w:cs="宋体"/>
          <w:spacing w:val="15"/>
          <w:sz w:val="20"/>
          <w:szCs w:val="20"/>
        </w:rPr>
        <w:t>致</w:t>
      </w:r>
      <w:r>
        <w:rPr>
          <w:rFonts w:ascii="宋体" w:hAnsi="宋体" w:eastAsia="宋体" w:cs="宋体"/>
          <w:spacing w:val="-19"/>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5"/>
          <w:sz w:val="20"/>
          <w:szCs w:val="20"/>
        </w:rPr>
        <w:t>招标人名称）</w:t>
      </w:r>
    </w:p>
    <w:p>
      <w:pPr>
        <w:spacing w:before="233" w:line="346" w:lineRule="auto"/>
        <w:ind w:firstLine="437"/>
        <w:rPr>
          <w:rFonts w:ascii="宋体" w:hAnsi="宋体" w:eastAsia="宋体" w:cs="宋体"/>
          <w:sz w:val="20"/>
          <w:szCs w:val="20"/>
        </w:rPr>
      </w:pP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我方已仔细研究了</w:t>
      </w:r>
      <w:r>
        <w:rPr>
          <w:rFonts w:ascii="宋体" w:hAnsi="宋体" w:eastAsia="宋体" w:cs="宋体"/>
          <w:spacing w:val="-93"/>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（招标项目名称）招标文件的全部内容，愿意以</w:t>
      </w:r>
      <w:r>
        <w:rPr>
          <w:rFonts w:ascii="宋体" w:hAnsi="宋体" w:eastAsia="宋体" w:cs="宋体"/>
          <w:sz w:val="20"/>
          <w:szCs w:val="20"/>
        </w:rPr>
        <w:t xml:space="preserve"> </w:t>
      </w:r>
      <w:r>
        <w:rPr>
          <w:rFonts w:ascii="宋体" w:hAnsi="宋体" w:eastAsia="宋体" w:cs="宋体"/>
          <w:spacing w:val="12"/>
          <w:sz w:val="20"/>
          <w:szCs w:val="20"/>
          <w:u w:val="single" w:color="auto"/>
        </w:rPr>
        <w:t>报价文件投标函中</w:t>
      </w:r>
      <w:r>
        <w:rPr>
          <w:rFonts w:ascii="宋体" w:hAnsi="宋体" w:eastAsia="宋体" w:cs="宋体"/>
          <w:spacing w:val="12"/>
          <w:sz w:val="20"/>
          <w:szCs w:val="20"/>
        </w:rPr>
        <w:t>的投标总报价提供招标文件要求的货物、安装及技术服务和质保售后服务</w:t>
      </w:r>
      <w:r>
        <w:rPr>
          <w:rFonts w:ascii="宋体" w:hAnsi="宋体" w:eastAsia="宋体" w:cs="宋体"/>
          <w:spacing w:val="13"/>
          <w:sz w:val="20"/>
          <w:szCs w:val="20"/>
        </w:rPr>
        <w:t xml:space="preserve"> </w:t>
      </w:r>
      <w:r>
        <w:rPr>
          <w:rFonts w:ascii="宋体" w:hAnsi="宋体" w:eastAsia="宋体" w:cs="宋体"/>
          <w:spacing w:val="8"/>
          <w:sz w:val="20"/>
          <w:szCs w:val="20"/>
        </w:rPr>
        <w:t>等，并按合同约定履行义务。</w:t>
      </w:r>
    </w:p>
    <w:p>
      <w:pPr>
        <w:spacing w:before="184" w:line="220" w:lineRule="auto"/>
        <w:ind w:left="417"/>
        <w:rPr>
          <w:rFonts w:ascii="宋体" w:hAnsi="宋体" w:eastAsia="宋体" w:cs="宋体"/>
          <w:sz w:val="20"/>
          <w:szCs w:val="20"/>
        </w:rPr>
      </w:pP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我方承诺除</w:t>
      </w:r>
      <w:r>
        <w:rPr>
          <w:rFonts w:ascii="宋体" w:hAnsi="宋体" w:eastAsia="宋体" w:cs="宋体"/>
          <w:spacing w:val="8"/>
          <w:sz w:val="22"/>
          <w:szCs w:val="22"/>
        </w:rPr>
        <w:t>商务和技术</w:t>
      </w:r>
      <w:r>
        <w:rPr>
          <w:rFonts w:ascii="宋体" w:hAnsi="宋体" w:eastAsia="宋体" w:cs="宋体"/>
          <w:spacing w:val="8"/>
          <w:sz w:val="20"/>
          <w:szCs w:val="20"/>
        </w:rPr>
        <w:t>偏差表列出</w:t>
      </w:r>
      <w:r>
        <w:rPr>
          <w:rFonts w:ascii="宋体" w:hAnsi="宋体" w:eastAsia="宋体" w:cs="宋体"/>
          <w:spacing w:val="7"/>
          <w:sz w:val="20"/>
          <w:szCs w:val="20"/>
        </w:rPr>
        <w:t>的偏差外，我方响应招标文件的全部要求。</w:t>
      </w:r>
    </w:p>
    <w:p>
      <w:pPr>
        <w:spacing w:before="187" w:line="228" w:lineRule="auto"/>
        <w:ind w:left="422"/>
        <w:rPr>
          <w:rFonts w:ascii="宋体" w:hAnsi="宋体" w:eastAsia="宋体" w:cs="宋体"/>
          <w:sz w:val="20"/>
          <w:szCs w:val="20"/>
        </w:rPr>
      </w:pP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我方承诺在招标文件规定的投标有效期内不撤销投标文件。</w:t>
      </w:r>
    </w:p>
    <w:p>
      <w:pPr>
        <w:spacing w:before="192" w:line="228" w:lineRule="auto"/>
        <w:ind w:left="416"/>
        <w:rPr>
          <w:rFonts w:ascii="宋体" w:hAnsi="宋体" w:eastAsia="宋体" w:cs="宋体"/>
          <w:sz w:val="20"/>
          <w:szCs w:val="20"/>
        </w:rPr>
      </w:pPr>
      <w:r>
        <w:rPr>
          <w:rFonts w:ascii="Times New Roman" w:hAnsi="Times New Roman" w:eastAsia="Times New Roman" w:cs="Times New Roman"/>
          <w:spacing w:val="7"/>
          <w:sz w:val="20"/>
          <w:szCs w:val="20"/>
        </w:rPr>
        <w:t xml:space="preserve">4.  </w:t>
      </w:r>
      <w:r>
        <w:rPr>
          <w:rFonts w:ascii="宋体" w:hAnsi="宋体" w:eastAsia="宋体" w:cs="宋体"/>
          <w:spacing w:val="7"/>
          <w:sz w:val="20"/>
          <w:szCs w:val="20"/>
        </w:rPr>
        <w:t>如我方中标，我方承诺：</w:t>
      </w:r>
    </w:p>
    <w:p>
      <w:pPr>
        <w:spacing w:before="161" w:line="227" w:lineRule="auto"/>
        <w:ind w:left="415"/>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）在收到中标通知书后，在中标通知书规定的期限内与你方签订合</w:t>
      </w:r>
      <w:r>
        <w:rPr>
          <w:rFonts w:ascii="宋体" w:hAnsi="宋体" w:eastAsia="宋体" w:cs="宋体"/>
          <w:spacing w:val="8"/>
          <w:sz w:val="20"/>
          <w:szCs w:val="20"/>
        </w:rPr>
        <w:t>同；</w:t>
      </w:r>
    </w:p>
    <w:p>
      <w:pPr>
        <w:spacing w:before="155" w:line="227" w:lineRule="auto"/>
        <w:ind w:left="415"/>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）在签订合同时不向你方提出附加条件；</w:t>
      </w:r>
    </w:p>
    <w:p>
      <w:pPr>
        <w:spacing w:before="155" w:line="228" w:lineRule="auto"/>
        <w:ind w:left="415"/>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）按照招标文件要求提交履约保证金；</w:t>
      </w:r>
    </w:p>
    <w:p>
      <w:pPr>
        <w:spacing w:before="151" w:line="228" w:lineRule="auto"/>
        <w:ind w:left="415"/>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4</w:t>
      </w:r>
      <w:r>
        <w:rPr>
          <w:rFonts w:ascii="宋体" w:hAnsi="宋体" w:eastAsia="宋体" w:cs="宋体"/>
          <w:spacing w:val="8"/>
          <w:sz w:val="20"/>
          <w:szCs w:val="20"/>
        </w:rPr>
        <w:t>）在合同约定的期限内完成合同规定的全部义务。</w:t>
      </w:r>
    </w:p>
    <w:p>
      <w:pPr>
        <w:spacing w:before="185" w:line="393" w:lineRule="auto"/>
        <w:ind w:left="8" w:right="2" w:firstLine="414"/>
        <w:rPr>
          <w:rFonts w:ascii="宋体" w:hAnsi="宋体" w:eastAsia="宋体" w:cs="宋体"/>
          <w:sz w:val="20"/>
          <w:szCs w:val="20"/>
        </w:rPr>
      </w:pPr>
      <w:r>
        <w:rPr>
          <w:rFonts w:ascii="Times New Roman" w:hAnsi="Times New Roman" w:eastAsia="Times New Roman" w:cs="Times New Roman"/>
          <w:spacing w:val="10"/>
          <w:sz w:val="20"/>
          <w:szCs w:val="20"/>
        </w:rPr>
        <w:t xml:space="preserve">5.  </w:t>
      </w:r>
      <w:r>
        <w:rPr>
          <w:rFonts w:ascii="宋体" w:hAnsi="宋体" w:eastAsia="宋体" w:cs="宋体"/>
          <w:spacing w:val="10"/>
          <w:sz w:val="20"/>
          <w:szCs w:val="20"/>
        </w:rPr>
        <w:t>我方在此声明，所递交的投标文件及有关资料内容完整、真实和准确，且不存在第二</w:t>
      </w:r>
      <w:r>
        <w:rPr>
          <w:rFonts w:ascii="宋体" w:hAnsi="宋体" w:eastAsia="宋体" w:cs="宋体"/>
          <w:spacing w:val="9"/>
          <w:sz w:val="20"/>
          <w:szCs w:val="20"/>
        </w:rPr>
        <w:t xml:space="preserve"> </w:t>
      </w:r>
      <w:r>
        <w:rPr>
          <w:rFonts w:ascii="宋体" w:hAnsi="宋体" w:eastAsia="宋体" w:cs="宋体"/>
          <w:spacing w:val="5"/>
          <w:sz w:val="20"/>
          <w:szCs w:val="20"/>
        </w:rPr>
        <w:t>章</w:t>
      </w:r>
      <w:r>
        <w:rPr>
          <w:rFonts w:ascii="Times New Roman" w:hAnsi="Times New Roman" w:eastAsia="Times New Roman" w:cs="Times New Roman"/>
          <w:spacing w:val="5"/>
          <w:sz w:val="20"/>
          <w:szCs w:val="20"/>
        </w:rPr>
        <w:t>“</w:t>
      </w:r>
      <w:r>
        <w:rPr>
          <w:rFonts w:ascii="宋体" w:hAnsi="宋体" w:eastAsia="宋体" w:cs="宋体"/>
          <w:spacing w:val="5"/>
          <w:sz w:val="20"/>
          <w:szCs w:val="20"/>
        </w:rPr>
        <w:t>投标人须知</w:t>
      </w:r>
      <w:r>
        <w:rPr>
          <w:rFonts w:ascii="Times New Roman" w:hAnsi="Times New Roman" w:eastAsia="Times New Roman" w:cs="Times New Roman"/>
          <w:spacing w:val="5"/>
          <w:sz w:val="20"/>
          <w:szCs w:val="20"/>
        </w:rPr>
        <w:t>”</w:t>
      </w:r>
      <w:r>
        <w:rPr>
          <w:rFonts w:ascii="宋体" w:hAnsi="宋体" w:eastAsia="宋体" w:cs="宋体"/>
          <w:spacing w:val="5"/>
          <w:sz w:val="20"/>
          <w:szCs w:val="20"/>
        </w:rPr>
        <w:t>第</w:t>
      </w:r>
      <w:r>
        <w:rPr>
          <w:rFonts w:ascii="宋体" w:hAnsi="宋体" w:eastAsia="宋体" w:cs="宋体"/>
          <w:spacing w:val="-23"/>
          <w:sz w:val="20"/>
          <w:szCs w:val="20"/>
        </w:rPr>
        <w:t xml:space="preserve"> </w:t>
      </w:r>
      <w:r>
        <w:rPr>
          <w:rFonts w:ascii="Times New Roman" w:hAnsi="Times New Roman" w:eastAsia="Times New Roman" w:cs="Times New Roman"/>
          <w:spacing w:val="5"/>
          <w:sz w:val="20"/>
          <w:szCs w:val="20"/>
        </w:rPr>
        <w:t xml:space="preserve">1.4.3 </w:t>
      </w:r>
      <w:r>
        <w:rPr>
          <w:rFonts w:ascii="宋体" w:hAnsi="宋体" w:eastAsia="宋体" w:cs="宋体"/>
          <w:spacing w:val="5"/>
          <w:sz w:val="20"/>
          <w:szCs w:val="20"/>
        </w:rPr>
        <w:t>项、第</w:t>
      </w:r>
      <w:r>
        <w:rPr>
          <w:rFonts w:ascii="宋体" w:hAnsi="宋体" w:eastAsia="宋体" w:cs="宋体"/>
          <w:spacing w:val="-20"/>
          <w:sz w:val="20"/>
          <w:szCs w:val="20"/>
        </w:rPr>
        <w:t xml:space="preserve"> </w:t>
      </w:r>
      <w:r>
        <w:rPr>
          <w:rFonts w:ascii="Times New Roman" w:hAnsi="Times New Roman" w:eastAsia="Times New Roman" w:cs="Times New Roman"/>
          <w:spacing w:val="5"/>
          <w:sz w:val="20"/>
          <w:szCs w:val="20"/>
        </w:rPr>
        <w:t>1.4.4</w:t>
      </w:r>
      <w:r>
        <w:rPr>
          <w:rFonts w:ascii="Times New Roman" w:hAnsi="Times New Roman" w:eastAsia="Times New Roman" w:cs="Times New Roman"/>
          <w:spacing w:val="15"/>
          <w:w w:val="101"/>
          <w:sz w:val="20"/>
          <w:szCs w:val="20"/>
        </w:rPr>
        <w:t xml:space="preserve"> </w:t>
      </w:r>
      <w:r>
        <w:rPr>
          <w:rFonts w:ascii="宋体" w:hAnsi="宋体" w:eastAsia="宋体" w:cs="宋体"/>
          <w:spacing w:val="5"/>
          <w:sz w:val="20"/>
          <w:szCs w:val="20"/>
        </w:rPr>
        <w:t>项规定的任何一种</w:t>
      </w:r>
      <w:r>
        <w:rPr>
          <w:rFonts w:ascii="宋体" w:hAnsi="宋体" w:eastAsia="宋体" w:cs="宋体"/>
          <w:spacing w:val="4"/>
          <w:sz w:val="20"/>
          <w:szCs w:val="20"/>
        </w:rPr>
        <w:t>情形。</w:t>
      </w:r>
    </w:p>
    <w:p>
      <w:pPr>
        <w:spacing w:before="29" w:line="228" w:lineRule="auto"/>
        <w:ind w:left="422"/>
        <w:rPr>
          <w:rFonts w:ascii="宋体" w:hAnsi="宋体" w:eastAsia="宋体" w:cs="宋体"/>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21"/>
          <w:w w:val="101"/>
          <w:sz w:val="20"/>
          <w:szCs w:val="20"/>
        </w:rPr>
        <w:t xml:space="preserve"> </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1"/>
          <w:sz w:val="20"/>
          <w:szCs w:val="20"/>
          <w:u w:val="single" w:color="auto"/>
        </w:rPr>
        <w:t xml:space="preserve">                       </w:t>
      </w:r>
      <w:r>
        <w:rPr>
          <w:rFonts w:ascii="Times New Roman" w:hAnsi="Times New Roman" w:eastAsia="Times New Roman" w:cs="Times New Roman"/>
          <w:sz w:val="20"/>
          <w:szCs w:val="20"/>
          <w:u w:val="single" w:color="auto"/>
        </w:rPr>
        <w:t xml:space="preserve">        </w:t>
      </w:r>
      <w:r>
        <w:rPr>
          <w:rFonts w:ascii="宋体" w:hAnsi="宋体" w:eastAsia="宋体" w:cs="宋体"/>
          <w:spacing w:val="4"/>
          <w:sz w:val="20"/>
          <w:szCs w:val="20"/>
        </w:rPr>
        <w:t>（其他补充说明）。</w:t>
      </w:r>
    </w:p>
    <w:p>
      <w:pPr>
        <w:pStyle w:val="12"/>
        <w:spacing w:line="294" w:lineRule="auto"/>
      </w:pPr>
    </w:p>
    <w:p>
      <w:pPr>
        <w:pStyle w:val="12"/>
        <w:spacing w:line="295" w:lineRule="auto"/>
      </w:pPr>
    </w:p>
    <w:p>
      <w:pPr>
        <w:spacing w:before="66" w:line="397" w:lineRule="auto"/>
        <w:ind w:left="1944" w:right="176" w:firstLine="1"/>
        <w:rPr>
          <w:rFonts w:ascii="宋体" w:hAnsi="宋体" w:eastAsia="宋体" w:cs="宋体"/>
          <w:sz w:val="20"/>
          <w:szCs w:val="20"/>
        </w:rPr>
      </w:pPr>
      <w:r>
        <w:rPr>
          <w:rFonts w:ascii="宋体" w:hAnsi="宋体" w:eastAsia="宋体" w:cs="宋体"/>
          <w:spacing w:val="11"/>
          <w:sz w:val="20"/>
          <w:szCs w:val="20"/>
        </w:rPr>
        <w:t>投 标</w:t>
      </w:r>
      <w:r>
        <w:rPr>
          <w:rFonts w:ascii="宋体" w:hAnsi="宋体" w:eastAsia="宋体" w:cs="宋体"/>
          <w:spacing w:val="16"/>
          <w:sz w:val="20"/>
          <w:szCs w:val="20"/>
        </w:rPr>
        <w:t xml:space="preserve"> </w:t>
      </w:r>
      <w:r>
        <w:rPr>
          <w:rFonts w:ascii="宋体" w:hAnsi="宋体" w:eastAsia="宋体" w:cs="宋体"/>
          <w:spacing w:val="11"/>
          <w:sz w:val="20"/>
          <w:szCs w:val="20"/>
        </w:rPr>
        <w:t>人</w:t>
      </w:r>
      <w:r>
        <w:rPr>
          <w:rFonts w:ascii="宋体" w:hAnsi="宋体" w:eastAsia="宋体" w:cs="宋体"/>
          <w:spacing w:val="-18"/>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8"/>
          <w:sz w:val="20"/>
          <w:szCs w:val="20"/>
        </w:rPr>
        <w:t>（</w:t>
      </w:r>
      <w:r>
        <w:rPr>
          <w:rFonts w:ascii="宋体" w:hAnsi="宋体" w:eastAsia="宋体" w:cs="宋体"/>
          <w:spacing w:val="11"/>
          <w:sz w:val="20"/>
          <w:szCs w:val="20"/>
        </w:rPr>
        <w:t>盖单位章）</w:t>
      </w:r>
      <w:r>
        <w:rPr>
          <w:rFonts w:ascii="宋体" w:hAnsi="宋体" w:eastAsia="宋体" w:cs="宋体"/>
          <w:spacing w:val="14"/>
          <w:sz w:val="20"/>
          <w:szCs w:val="20"/>
        </w:rPr>
        <w:t xml:space="preserve"> </w:t>
      </w:r>
      <w:r>
        <w:rPr>
          <w:rFonts w:ascii="宋体" w:hAnsi="宋体" w:eastAsia="宋体" w:cs="宋体"/>
          <w:spacing w:val="10"/>
          <w:sz w:val="20"/>
          <w:szCs w:val="20"/>
        </w:rPr>
        <w:t>法定代表人（单位负责人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spacing w:before="36" w:line="399" w:lineRule="auto"/>
        <w:ind w:left="1957" w:right="50" w:hanging="13"/>
        <w:rPr>
          <w:rFonts w:ascii="宋体" w:hAnsi="宋体" w:eastAsia="宋体" w:cs="宋体"/>
          <w:sz w:val="20"/>
          <w:szCs w:val="20"/>
        </w:rPr>
      </w:pPr>
      <w:r>
        <w:rPr>
          <w:rFonts w:ascii="宋体" w:hAnsi="宋体" w:eastAsia="宋体" w:cs="宋体"/>
          <w:spacing w:val="5"/>
          <w:sz w:val="20"/>
          <w:szCs w:val="20"/>
        </w:rPr>
        <w:t>单位地址：</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4"/>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57"/>
          <w:sz w:val="20"/>
          <w:szCs w:val="20"/>
        </w:rPr>
        <w:t xml:space="preserve"> </w:t>
      </w:r>
      <w:r>
        <w:rPr>
          <w:rFonts w:ascii="宋体" w:hAnsi="宋体" w:eastAsia="宋体" w:cs="宋体"/>
          <w:spacing w:val="4"/>
          <w:sz w:val="20"/>
          <w:szCs w:val="20"/>
        </w:rPr>
        <w:t>电话：</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传真：</w:t>
      </w:r>
      <w:r>
        <w:rPr>
          <w:rFonts w:ascii="宋体" w:hAnsi="宋体" w:eastAsia="宋体" w:cs="宋体"/>
          <w:sz w:val="20"/>
          <w:szCs w:val="20"/>
          <w:u w:val="single" w:color="auto"/>
        </w:rPr>
        <w:t xml:space="preserve">                  </w:t>
      </w:r>
    </w:p>
    <w:p>
      <w:pPr>
        <w:tabs>
          <w:tab w:val="left" w:pos="6815"/>
        </w:tabs>
        <w:spacing w:before="30" w:line="221" w:lineRule="auto"/>
        <w:ind w:left="6395"/>
        <w:outlineLvl w:val="2"/>
        <w:rPr>
          <w:rFonts w:ascii="宋体" w:hAnsi="宋体" w:eastAsia="宋体" w:cs="宋体"/>
          <w:spacing w:val="-56"/>
          <w:sz w:val="20"/>
          <w:szCs w:val="20"/>
        </w:rPr>
      </w:pPr>
      <w:r>
        <w:rPr>
          <w:rFonts w:ascii="Times New Roman" w:hAnsi="Times New Roman" w:eastAsia="Times New Roman" w:cs="Times New Roman"/>
          <w:sz w:val="20"/>
          <w:szCs w:val="20"/>
          <w:u w:val="single" w:color="auto"/>
        </w:rPr>
        <w:tab/>
      </w:r>
      <w:r>
        <w:rPr>
          <w:rFonts w:ascii="Times New Roman" w:hAnsi="Times New Roman" w:eastAsia="Times New Roman" w:cs="Times New Roman"/>
          <w:spacing w:val="-1"/>
          <w:sz w:val="20"/>
          <w:szCs w:val="20"/>
        </w:rPr>
        <w:t>_</w:t>
      </w:r>
      <w:r>
        <w:rPr>
          <w:rFonts w:ascii="宋体" w:hAnsi="宋体" w:eastAsia="宋体" w:cs="宋体"/>
          <w:spacing w:val="-1"/>
          <w:sz w:val="20"/>
          <w:szCs w:val="20"/>
        </w:rPr>
        <w:t>年</w:t>
      </w:r>
      <w:r>
        <w:rPr>
          <w:rFonts w:ascii="Times New Roman" w:hAnsi="Times New Roman" w:eastAsia="Times New Roman" w:cs="Times New Roman"/>
          <w:spacing w:val="2"/>
          <w:sz w:val="20"/>
          <w:szCs w:val="20"/>
          <w:u w:val="single" w:color="auto"/>
        </w:rPr>
        <w:t xml:space="preserve">        </w:t>
      </w:r>
      <w:r>
        <w:rPr>
          <w:rFonts w:ascii="Times New Roman" w:hAnsi="Times New Roman" w:eastAsia="Times New Roman" w:cs="Times New Roman"/>
          <w:spacing w:val="-1"/>
          <w:sz w:val="20"/>
          <w:szCs w:val="20"/>
          <w:u w:val="single" w:color="auto"/>
        </w:rPr>
        <w:t>_</w:t>
      </w:r>
      <w:r>
        <w:rPr>
          <w:rFonts w:ascii="宋体" w:hAnsi="宋体" w:eastAsia="宋体" w:cs="宋体"/>
          <w:spacing w:val="-1"/>
          <w:sz w:val="20"/>
          <w:szCs w:val="20"/>
        </w:rPr>
        <w:t>月</w:t>
      </w:r>
      <w:r>
        <w:rPr>
          <w:rFonts w:ascii="宋体" w:hAnsi="宋体" w:eastAsia="宋体" w:cs="宋体"/>
          <w:spacing w:val="-9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p>
    <w:p>
      <w:pPr>
        <w:tabs>
          <w:tab w:val="left" w:pos="6815"/>
        </w:tabs>
        <w:spacing w:before="30" w:line="221" w:lineRule="auto"/>
        <w:ind w:left="6395"/>
        <w:outlineLvl w:val="2"/>
        <w:rPr>
          <w:rFonts w:ascii="宋体" w:hAnsi="宋体" w:eastAsia="宋体" w:cs="宋体"/>
          <w:spacing w:val="-56"/>
          <w:sz w:val="20"/>
          <w:szCs w:val="20"/>
        </w:rPr>
      </w:pPr>
    </w:p>
    <w:p>
      <w:pPr>
        <w:tabs>
          <w:tab w:val="left" w:pos="6815"/>
        </w:tabs>
        <w:spacing w:before="30" w:line="221" w:lineRule="auto"/>
        <w:ind w:left="6395"/>
        <w:outlineLvl w:val="2"/>
        <w:rPr>
          <w:rFonts w:ascii="宋体" w:hAnsi="宋体" w:eastAsia="宋体" w:cs="宋体"/>
          <w:sz w:val="20"/>
          <w:szCs w:val="20"/>
        </w:rPr>
      </w:pPr>
      <w:r>
        <w:rPr>
          <w:rFonts w:ascii="宋体" w:hAnsi="宋体" w:eastAsia="宋体" w:cs="宋体"/>
          <w:spacing w:val="-1"/>
          <w:sz w:val="20"/>
          <w:szCs w:val="20"/>
        </w:rPr>
        <w:t>日</w:t>
      </w:r>
    </w:p>
    <w:p>
      <w:pPr>
        <w:spacing w:line="221" w:lineRule="auto"/>
        <w:rPr>
          <w:rFonts w:ascii="宋体" w:hAnsi="宋体" w:eastAsia="宋体" w:cs="宋体"/>
          <w:sz w:val="20"/>
          <w:szCs w:val="20"/>
        </w:rPr>
        <w:sectPr>
          <w:footerReference r:id="rId14" w:type="default"/>
          <w:pgSz w:w="11906" w:h="16839"/>
          <w:pgMar w:top="1431" w:right="1700" w:bottom="1014" w:left="1708" w:header="0" w:footer="852" w:gutter="0"/>
          <w:cols w:space="720" w:num="1"/>
        </w:sectPr>
      </w:pPr>
    </w:p>
    <w:p>
      <w:pPr>
        <w:spacing w:before="264" w:line="221" w:lineRule="auto"/>
        <w:ind w:left="1375"/>
        <w:rPr>
          <w:rFonts w:ascii="黑体" w:hAnsi="黑体" w:eastAsia="黑体" w:cs="黑体"/>
          <w:sz w:val="24"/>
          <w:szCs w:val="24"/>
        </w:rPr>
      </w:pPr>
      <w:r>
        <w:rPr>
          <w:rFonts w:ascii="黑体" w:hAnsi="黑体" w:eastAsia="黑体" w:cs="黑体"/>
          <w:spacing w:val="-1"/>
          <w:sz w:val="24"/>
          <w:szCs w:val="24"/>
        </w:rPr>
        <w:t>二、法定代表人（单位负责人）身份证明或授权委托书</w:t>
      </w:r>
    </w:p>
    <w:p>
      <w:pPr>
        <w:pStyle w:val="12"/>
        <w:spacing w:line="349" w:lineRule="auto"/>
      </w:pPr>
    </w:p>
    <w:p>
      <w:pPr>
        <w:pStyle w:val="12"/>
        <w:spacing w:line="349" w:lineRule="auto"/>
      </w:pPr>
    </w:p>
    <w:p>
      <w:pPr>
        <w:spacing w:before="78" w:line="221" w:lineRule="auto"/>
        <w:ind w:left="2333"/>
        <w:rPr>
          <w:rFonts w:ascii="黑体" w:hAnsi="黑体" w:eastAsia="黑体" w:cs="黑体"/>
          <w:sz w:val="24"/>
          <w:szCs w:val="24"/>
        </w:rPr>
      </w:pPr>
      <w:r>
        <w:rPr>
          <w:rFonts w:ascii="黑体" w:hAnsi="黑体" w:eastAsia="黑体" w:cs="黑体"/>
          <w:spacing w:val="-1"/>
          <w:sz w:val="24"/>
          <w:szCs w:val="24"/>
        </w:rPr>
        <w:t>法定代表人（单位负责人）身份证明</w:t>
      </w:r>
    </w:p>
    <w:p>
      <w:pPr>
        <w:pStyle w:val="12"/>
        <w:spacing w:line="385" w:lineRule="auto"/>
      </w:pPr>
    </w:p>
    <w:p>
      <w:pPr>
        <w:tabs>
          <w:tab w:val="left" w:pos="6920"/>
        </w:tabs>
        <w:spacing w:before="65" w:line="454" w:lineRule="auto"/>
        <w:ind w:right="1643" w:firstLine="2"/>
        <w:jc w:val="both"/>
        <w:rPr>
          <w:rFonts w:ascii="宋体" w:hAnsi="宋体" w:eastAsia="宋体" w:cs="宋体"/>
          <w:sz w:val="20"/>
          <w:szCs w:val="20"/>
        </w:rPr>
      </w:pPr>
      <w:r>
        <w:rPr>
          <w:rFonts w:ascii="宋体" w:hAnsi="宋体" w:eastAsia="宋体" w:cs="宋体"/>
          <w:spacing w:val="-5"/>
          <w:sz w:val="20"/>
          <w:szCs w:val="20"/>
        </w:rPr>
        <w:t>投</w:t>
      </w:r>
      <w:r>
        <w:rPr>
          <w:rFonts w:ascii="宋体" w:hAnsi="宋体" w:eastAsia="宋体" w:cs="宋体"/>
          <w:spacing w:val="15"/>
          <w:sz w:val="20"/>
          <w:szCs w:val="20"/>
        </w:rPr>
        <w:t xml:space="preserve"> </w:t>
      </w:r>
      <w:r>
        <w:rPr>
          <w:rFonts w:ascii="宋体" w:hAnsi="宋体" w:eastAsia="宋体" w:cs="宋体"/>
          <w:spacing w:val="-5"/>
          <w:sz w:val="20"/>
          <w:szCs w:val="20"/>
        </w:rPr>
        <w:t>标</w:t>
      </w:r>
      <w:r>
        <w:rPr>
          <w:rFonts w:ascii="宋体" w:hAnsi="宋体" w:eastAsia="宋体" w:cs="宋体"/>
          <w:spacing w:val="15"/>
          <w:sz w:val="20"/>
          <w:szCs w:val="20"/>
        </w:rPr>
        <w:t xml:space="preserve"> </w:t>
      </w:r>
      <w:r>
        <w:rPr>
          <w:rFonts w:ascii="宋体" w:hAnsi="宋体" w:eastAsia="宋体" w:cs="宋体"/>
          <w:spacing w:val="-5"/>
          <w:sz w:val="20"/>
          <w:szCs w:val="20"/>
        </w:rPr>
        <w:t>人</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单位性质：</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地</w:t>
      </w:r>
      <w:r>
        <w:rPr>
          <w:rFonts w:ascii="宋体" w:hAnsi="宋体" w:eastAsia="宋体" w:cs="宋体"/>
          <w:spacing w:val="7"/>
          <w:sz w:val="20"/>
          <w:szCs w:val="20"/>
        </w:rPr>
        <w:t xml:space="preserve">    </w:t>
      </w:r>
      <w:r>
        <w:rPr>
          <w:rFonts w:ascii="宋体" w:hAnsi="宋体" w:eastAsia="宋体" w:cs="宋体"/>
          <w:spacing w:val="-5"/>
          <w:sz w:val="20"/>
          <w:szCs w:val="20"/>
        </w:rPr>
        <w:t>址</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4"/>
          <w:sz w:val="20"/>
          <w:szCs w:val="20"/>
        </w:rPr>
        <w:t>成立时间：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pPr>
        <w:spacing w:before="31" w:line="228" w:lineRule="auto"/>
        <w:ind w:left="1"/>
        <w:rPr>
          <w:rFonts w:ascii="宋体" w:hAnsi="宋体" w:eastAsia="宋体" w:cs="宋体"/>
          <w:sz w:val="20"/>
          <w:szCs w:val="20"/>
        </w:rPr>
      </w:pPr>
      <w:r>
        <w:rPr>
          <w:rFonts w:ascii="宋体" w:hAnsi="宋体" w:eastAsia="宋体" w:cs="宋体"/>
          <w:spacing w:val="4"/>
          <w:sz w:val="20"/>
          <w:szCs w:val="20"/>
        </w:rPr>
        <w:t>经营期限：</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51" w:line="228" w:lineRule="auto"/>
        <w:rPr>
          <w:rFonts w:ascii="宋体" w:hAnsi="宋体" w:eastAsia="宋体" w:cs="宋体"/>
          <w:sz w:val="20"/>
          <w:szCs w:val="20"/>
        </w:rPr>
      </w:pPr>
      <w:r>
        <w:rPr>
          <w:rFonts w:ascii="宋体" w:hAnsi="宋体" w:eastAsia="宋体" w:cs="宋体"/>
          <w:spacing w:val="-3"/>
          <w:sz w:val="20"/>
          <w:szCs w:val="20"/>
        </w:rPr>
        <w:t>姓</w:t>
      </w:r>
      <w:r>
        <w:rPr>
          <w:rFonts w:ascii="宋体" w:hAnsi="宋体" w:eastAsia="宋体" w:cs="宋体"/>
          <w:spacing w:val="7"/>
          <w:sz w:val="20"/>
          <w:szCs w:val="20"/>
        </w:rPr>
        <w:t xml:space="preserve">    </w:t>
      </w:r>
      <w:r>
        <w:rPr>
          <w:rFonts w:ascii="宋体" w:hAnsi="宋体" w:eastAsia="宋体" w:cs="宋体"/>
          <w:spacing w:val="-3"/>
          <w:sz w:val="20"/>
          <w:szCs w:val="20"/>
        </w:rPr>
        <w:t>名</w:t>
      </w:r>
      <w:r>
        <w:rPr>
          <w:rFonts w:ascii="宋体" w:hAnsi="宋体" w:eastAsia="宋体" w:cs="宋体"/>
          <w:spacing w:val="-72"/>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4"/>
          <w:sz w:val="20"/>
          <w:szCs w:val="20"/>
        </w:rPr>
        <w:t>性</w:t>
      </w:r>
      <w:r>
        <w:rPr>
          <w:rFonts w:ascii="宋体" w:hAnsi="宋体" w:eastAsia="宋体" w:cs="宋体"/>
          <w:spacing w:val="6"/>
          <w:sz w:val="20"/>
          <w:szCs w:val="20"/>
        </w:rPr>
        <w:t xml:space="preserve">        </w:t>
      </w:r>
      <w:r>
        <w:rPr>
          <w:rFonts w:ascii="宋体" w:hAnsi="宋体" w:eastAsia="宋体" w:cs="宋体"/>
          <w:spacing w:val="-4"/>
          <w:sz w:val="20"/>
          <w:szCs w:val="20"/>
        </w:rPr>
        <w:t>别</w:t>
      </w:r>
      <w:r>
        <w:rPr>
          <w:rFonts w:ascii="宋体" w:hAnsi="宋体" w:eastAsia="宋体" w:cs="宋体"/>
          <w:spacing w:val="-71"/>
          <w:sz w:val="20"/>
          <w:szCs w:val="20"/>
        </w:rPr>
        <w:t xml:space="preserve"> </w:t>
      </w:r>
      <w:r>
        <w:rPr>
          <w:rFonts w:ascii="宋体" w:hAnsi="宋体" w:eastAsia="宋体" w:cs="宋体"/>
          <w:spacing w:val="-4"/>
          <w:sz w:val="20"/>
          <w:szCs w:val="20"/>
        </w:rPr>
        <w:t>：</w:t>
      </w:r>
      <w:r>
        <w:rPr>
          <w:rFonts w:ascii="宋体" w:hAnsi="宋体" w:eastAsia="宋体" w:cs="宋体"/>
          <w:sz w:val="20"/>
          <w:szCs w:val="20"/>
          <w:u w:val="single" w:color="auto"/>
        </w:rPr>
        <w:t xml:space="preserve">                 </w:t>
      </w:r>
    </w:p>
    <w:p>
      <w:pPr>
        <w:spacing w:before="254" w:line="228" w:lineRule="auto"/>
        <w:rPr>
          <w:rFonts w:ascii="宋体" w:hAnsi="宋体" w:eastAsia="宋体" w:cs="宋体"/>
          <w:sz w:val="20"/>
          <w:szCs w:val="20"/>
        </w:rPr>
      </w:pPr>
      <w:r>
        <w:rPr>
          <w:rFonts w:ascii="宋体" w:hAnsi="宋体" w:eastAsia="宋体" w:cs="宋体"/>
          <w:spacing w:val="-3"/>
          <w:sz w:val="20"/>
          <w:szCs w:val="20"/>
        </w:rPr>
        <w:t>年</w:t>
      </w:r>
      <w:r>
        <w:rPr>
          <w:rFonts w:ascii="宋体" w:hAnsi="宋体" w:eastAsia="宋体" w:cs="宋体"/>
          <w:spacing w:val="7"/>
          <w:sz w:val="20"/>
          <w:szCs w:val="20"/>
        </w:rPr>
        <w:t xml:space="preserve">    </w:t>
      </w:r>
      <w:r>
        <w:rPr>
          <w:rFonts w:ascii="宋体" w:hAnsi="宋体" w:eastAsia="宋体" w:cs="宋体"/>
          <w:spacing w:val="-3"/>
          <w:sz w:val="20"/>
          <w:szCs w:val="20"/>
        </w:rPr>
        <w:t>龄</w:t>
      </w:r>
      <w:r>
        <w:rPr>
          <w:rFonts w:ascii="宋体" w:hAnsi="宋体" w:eastAsia="宋体" w:cs="宋体"/>
          <w:spacing w:val="-73"/>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职</w:t>
      </w:r>
      <w:r>
        <w:rPr>
          <w:rFonts w:ascii="宋体" w:hAnsi="宋体" w:eastAsia="宋体" w:cs="宋体"/>
          <w:spacing w:val="6"/>
          <w:sz w:val="20"/>
          <w:szCs w:val="20"/>
        </w:rPr>
        <w:t xml:space="preserve">        </w:t>
      </w:r>
      <w:r>
        <w:rPr>
          <w:rFonts w:ascii="宋体" w:hAnsi="宋体" w:eastAsia="宋体" w:cs="宋体"/>
          <w:spacing w:val="-3"/>
          <w:sz w:val="20"/>
          <w:szCs w:val="20"/>
        </w:rPr>
        <w:t>务</w:t>
      </w:r>
      <w:r>
        <w:rPr>
          <w:rFonts w:ascii="宋体" w:hAnsi="宋体" w:eastAsia="宋体" w:cs="宋体"/>
          <w:spacing w:val="-72"/>
          <w:sz w:val="20"/>
          <w:szCs w:val="20"/>
        </w:rPr>
        <w:t xml:space="preserve"> </w:t>
      </w:r>
      <w:r>
        <w:rPr>
          <w:rFonts w:ascii="宋体" w:hAnsi="宋体" w:eastAsia="宋体" w:cs="宋体"/>
          <w:spacing w:val="-3"/>
          <w:sz w:val="20"/>
          <w:szCs w:val="20"/>
        </w:rPr>
        <w:t>：</w:t>
      </w:r>
      <w:r>
        <w:rPr>
          <w:rFonts w:ascii="宋体" w:hAnsi="宋体" w:eastAsia="宋体" w:cs="宋体"/>
          <w:sz w:val="20"/>
          <w:szCs w:val="20"/>
          <w:u w:val="single" w:color="auto"/>
        </w:rPr>
        <w:t xml:space="preserve">                 </w:t>
      </w:r>
    </w:p>
    <w:p>
      <w:pPr>
        <w:spacing w:before="253" w:line="446" w:lineRule="auto"/>
        <w:ind w:firstLine="4"/>
        <w:rPr>
          <w:rFonts w:ascii="宋体" w:hAnsi="宋体" w:eastAsia="宋体" w:cs="宋体"/>
          <w:sz w:val="20"/>
          <w:szCs w:val="20"/>
        </w:rPr>
      </w:pPr>
      <w:r>
        <w:rPr>
          <w:rFonts w:ascii="宋体" w:hAnsi="宋体" w:eastAsia="宋体" w:cs="宋体"/>
          <w:sz w:val="20"/>
          <w:szCs w:val="20"/>
        </w:rPr>
        <w:t>系</w:t>
      </w:r>
      <w:r>
        <w:rPr>
          <w:rFonts w:ascii="宋体" w:hAnsi="宋体" w:eastAsia="宋体" w:cs="宋体"/>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（投标人名称）的法定代表人（单位负责人）。</w:t>
      </w:r>
      <w:r>
        <w:rPr>
          <w:rFonts w:ascii="宋体" w:hAnsi="宋体" w:eastAsia="宋体" w:cs="宋体"/>
          <w:sz w:val="20"/>
          <w:szCs w:val="20"/>
        </w:rPr>
        <w:t xml:space="preserve"> </w:t>
      </w:r>
      <w:r>
        <w:rPr>
          <w:rFonts w:ascii="宋体" w:hAnsi="宋体" w:eastAsia="宋体" w:cs="宋体"/>
          <w:spacing w:val="5"/>
          <w:sz w:val="20"/>
          <w:szCs w:val="20"/>
        </w:rPr>
        <w:t>特此证明。</w:t>
      </w:r>
    </w:p>
    <w:p>
      <w:pPr>
        <w:pStyle w:val="12"/>
      </w:pPr>
    </w:p>
    <w:p>
      <w:pPr>
        <w:pStyle w:val="12"/>
      </w:pPr>
    </w:p>
    <w:p>
      <w:pPr>
        <w:pStyle w:val="12"/>
        <w:spacing w:line="241" w:lineRule="auto"/>
      </w:pPr>
    </w:p>
    <w:p>
      <w:pPr>
        <w:pStyle w:val="12"/>
        <w:spacing w:line="241" w:lineRule="auto"/>
      </w:pPr>
    </w:p>
    <w:p>
      <w:pPr>
        <w:tabs>
          <w:tab w:val="left" w:pos="6500"/>
        </w:tabs>
        <w:spacing w:before="66" w:line="521" w:lineRule="auto"/>
        <w:ind w:left="5553" w:right="89" w:hanging="1877"/>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9"/>
          <w:sz w:val="20"/>
          <w:szCs w:val="20"/>
        </w:rPr>
        <w:t>盖单位章）</w:t>
      </w:r>
      <w:r>
        <w:rPr>
          <w:rFonts w:ascii="宋体" w:hAnsi="宋体" w:eastAsia="宋体" w:cs="宋体"/>
          <w:spacing w:val="1"/>
          <w:sz w:val="20"/>
          <w:szCs w:val="20"/>
        </w:rPr>
        <w:t xml:space="preserve"> </w:t>
      </w: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pPr>
        <w:spacing w:line="521" w:lineRule="auto"/>
        <w:rPr>
          <w:rFonts w:ascii="宋体" w:hAnsi="宋体" w:eastAsia="宋体" w:cs="宋体"/>
          <w:sz w:val="20"/>
          <w:szCs w:val="20"/>
        </w:rPr>
        <w:sectPr>
          <w:footerReference r:id="rId15" w:type="default"/>
          <w:pgSz w:w="11906" w:h="16839"/>
          <w:pgMar w:top="1431" w:right="1632" w:bottom="1014" w:left="1709" w:header="0" w:footer="852" w:gutter="0"/>
          <w:cols w:space="720" w:num="1"/>
        </w:sectPr>
      </w:pPr>
    </w:p>
    <w:p>
      <w:pPr>
        <w:spacing w:before="192" w:line="222" w:lineRule="auto"/>
        <w:ind w:left="3650"/>
        <w:rPr>
          <w:rFonts w:ascii="黑体" w:hAnsi="黑体" w:eastAsia="黑体" w:cs="黑体"/>
          <w:sz w:val="24"/>
          <w:szCs w:val="24"/>
        </w:rPr>
      </w:pPr>
      <w:r>
        <w:rPr>
          <w:rFonts w:ascii="黑体" w:hAnsi="黑体" w:eastAsia="黑体" w:cs="黑体"/>
          <w:spacing w:val="-2"/>
          <w:sz w:val="24"/>
          <w:szCs w:val="24"/>
        </w:rPr>
        <w:t>授权委托书</w:t>
      </w:r>
    </w:p>
    <w:p>
      <w:pPr>
        <w:spacing w:before="258" w:line="370" w:lineRule="auto"/>
        <w:ind w:left="1" w:right="32" w:firstLine="420"/>
        <w:jc w:val="both"/>
        <w:rPr>
          <w:rFonts w:ascii="宋体" w:hAnsi="宋体" w:eastAsia="宋体" w:cs="宋体"/>
          <w:sz w:val="20"/>
          <w:szCs w:val="20"/>
        </w:rPr>
      </w:pPr>
      <w:r>
        <w:rPr>
          <w:rFonts w:ascii="宋体" w:hAnsi="宋体" w:eastAsia="宋体" w:cs="宋体"/>
          <w:spacing w:val="5"/>
          <w:sz w:val="20"/>
          <w:szCs w:val="20"/>
        </w:rPr>
        <w:t>本人</w:t>
      </w:r>
      <w:r>
        <w:rPr>
          <w:rFonts w:ascii="宋体" w:hAnsi="宋体" w:eastAsia="宋体" w:cs="宋体"/>
          <w:spacing w:val="-9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（姓名）系</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（投标人名称）的法定代表人（单位负责人</w:t>
      </w:r>
      <w:r>
        <w:rPr>
          <w:rFonts w:ascii="宋体" w:hAnsi="宋体" w:eastAsia="宋体" w:cs="宋体"/>
          <w:spacing w:val="-48"/>
          <w:w w:val="91"/>
          <w:sz w:val="20"/>
          <w:szCs w:val="20"/>
        </w:rPr>
        <w:t>），</w:t>
      </w:r>
      <w:r>
        <w:rPr>
          <w:rFonts w:ascii="宋体" w:hAnsi="宋体" w:eastAsia="宋体" w:cs="宋体"/>
          <w:sz w:val="20"/>
          <w:szCs w:val="20"/>
        </w:rPr>
        <w:t xml:space="preserve"> </w:t>
      </w:r>
      <w:r>
        <w:rPr>
          <w:rFonts w:ascii="宋体" w:hAnsi="宋体" w:eastAsia="宋体" w:cs="宋体"/>
          <w:spacing w:val="9"/>
          <w:sz w:val="20"/>
          <w:szCs w:val="20"/>
        </w:rPr>
        <w:t>现委托</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（姓名）为我方代理人。代理人根据授权，以我方名义签署、澄清、说明、补</w:t>
      </w:r>
      <w:r>
        <w:rPr>
          <w:rFonts w:ascii="宋体" w:hAnsi="宋体" w:eastAsia="宋体" w:cs="宋体"/>
          <w:sz w:val="20"/>
          <w:szCs w:val="20"/>
        </w:rPr>
        <w:t xml:space="preserve">  </w:t>
      </w:r>
      <w:r>
        <w:rPr>
          <w:rFonts w:ascii="宋体" w:hAnsi="宋体" w:eastAsia="宋体" w:cs="宋体"/>
          <w:spacing w:val="9"/>
          <w:sz w:val="20"/>
          <w:szCs w:val="20"/>
        </w:rPr>
        <w:t>正、递交、撤回、修改</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（招标项目名称）货物采购及安装</w:t>
      </w:r>
      <w:r>
        <w:rPr>
          <w:rFonts w:ascii="宋体" w:hAnsi="宋体" w:eastAsia="宋体" w:cs="宋体"/>
          <w:spacing w:val="8"/>
          <w:sz w:val="20"/>
          <w:szCs w:val="20"/>
        </w:rPr>
        <w:t>招标项目投标文件、签订</w:t>
      </w:r>
      <w:r>
        <w:rPr>
          <w:rFonts w:ascii="宋体" w:hAnsi="宋体" w:eastAsia="宋体" w:cs="宋体"/>
          <w:sz w:val="20"/>
          <w:szCs w:val="20"/>
        </w:rPr>
        <w:t xml:space="preserve">  </w:t>
      </w:r>
      <w:r>
        <w:rPr>
          <w:rFonts w:ascii="宋体" w:hAnsi="宋体" w:eastAsia="宋体" w:cs="宋体"/>
          <w:spacing w:val="9"/>
          <w:sz w:val="20"/>
          <w:szCs w:val="20"/>
        </w:rPr>
        <w:t>合同和处理有关事宜，其法律后果由我方承</w:t>
      </w:r>
      <w:r>
        <w:rPr>
          <w:rFonts w:ascii="宋体" w:hAnsi="宋体" w:eastAsia="宋体" w:cs="宋体"/>
          <w:spacing w:val="8"/>
          <w:sz w:val="20"/>
          <w:szCs w:val="20"/>
        </w:rPr>
        <w:t>担。</w:t>
      </w:r>
    </w:p>
    <w:p>
      <w:pPr>
        <w:spacing w:before="30" w:line="362" w:lineRule="auto"/>
        <w:ind w:left="420" w:right="5894"/>
        <w:rPr>
          <w:rFonts w:ascii="宋体" w:hAnsi="宋体" w:eastAsia="宋体" w:cs="宋体"/>
          <w:sz w:val="20"/>
          <w:szCs w:val="20"/>
        </w:rPr>
      </w:pPr>
      <w:r>
        <w:rPr>
          <w:rFonts w:ascii="宋体" w:hAnsi="宋体" w:eastAsia="宋体" w:cs="宋体"/>
          <w:spacing w:val="2"/>
          <w:sz w:val="20"/>
          <w:szCs w:val="20"/>
        </w:rPr>
        <w:t>委托期限：</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3"/>
          <w:sz w:val="20"/>
          <w:szCs w:val="20"/>
        </w:rPr>
        <w:t xml:space="preserve"> </w:t>
      </w:r>
      <w:r>
        <w:rPr>
          <w:rFonts w:ascii="宋体" w:hAnsi="宋体" w:eastAsia="宋体" w:cs="宋体"/>
          <w:spacing w:val="7"/>
          <w:sz w:val="20"/>
          <w:szCs w:val="20"/>
        </w:rPr>
        <w:t>代理人无转委托权。</w:t>
      </w:r>
    </w:p>
    <w:p>
      <w:pPr>
        <w:spacing w:before="31" w:line="227" w:lineRule="auto"/>
        <w:ind w:left="437"/>
        <w:rPr>
          <w:rFonts w:ascii="宋体" w:hAnsi="宋体" w:eastAsia="宋体" w:cs="宋体"/>
          <w:sz w:val="20"/>
          <w:szCs w:val="20"/>
        </w:rPr>
      </w:pPr>
      <w:r>
        <w:rPr>
          <w:rFonts w:ascii="宋体" w:hAnsi="宋体" w:eastAsia="宋体" w:cs="宋体"/>
          <w:spacing w:val="8"/>
          <w:sz w:val="20"/>
          <w:szCs w:val="20"/>
        </w:rPr>
        <w:t>附：法定代表人（单位负责人）身份证明</w:t>
      </w:r>
    </w:p>
    <w:p>
      <w:pPr>
        <w:pStyle w:val="12"/>
        <w:spacing w:line="352" w:lineRule="auto"/>
      </w:pPr>
    </w:p>
    <w:p>
      <w:pPr>
        <w:pStyle w:val="12"/>
        <w:spacing w:line="352" w:lineRule="auto"/>
      </w:pPr>
    </w:p>
    <w:p>
      <w:pPr>
        <w:spacing w:before="66" w:line="353" w:lineRule="auto"/>
        <w:ind w:left="3256" w:firstLine="316"/>
        <w:rPr>
          <w:rFonts w:ascii="宋体" w:hAnsi="宋体" w:eastAsia="宋体" w:cs="宋体"/>
          <w:sz w:val="20"/>
          <w:szCs w:val="20"/>
        </w:rPr>
      </w:pPr>
      <w:r>
        <w:rPr>
          <w:rFonts w:ascii="宋体" w:hAnsi="宋体" w:eastAsia="宋体" w:cs="宋体"/>
          <w:spacing w:val="7"/>
          <w:sz w:val="20"/>
          <w:szCs w:val="20"/>
        </w:rPr>
        <w:t>投  标</w:t>
      </w:r>
      <w:r>
        <w:rPr>
          <w:rFonts w:ascii="宋体" w:hAnsi="宋体" w:eastAsia="宋体" w:cs="宋体"/>
          <w:spacing w:val="11"/>
          <w:sz w:val="20"/>
          <w:szCs w:val="20"/>
        </w:rPr>
        <w:t xml:space="preserve">  </w:t>
      </w:r>
      <w:r>
        <w:rPr>
          <w:rFonts w:ascii="宋体" w:hAnsi="宋体" w:eastAsia="宋体" w:cs="宋体"/>
          <w:spacing w:val="7"/>
          <w:sz w:val="20"/>
          <w:szCs w:val="20"/>
        </w:rPr>
        <w:t>人</w:t>
      </w:r>
      <w:r>
        <w:rPr>
          <w:rFonts w:ascii="宋体" w:hAnsi="宋体" w:eastAsia="宋体" w:cs="宋体"/>
          <w:spacing w:val="-54"/>
          <w:w w:val="9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4"/>
          <w:w w:val="99"/>
          <w:sz w:val="20"/>
          <w:szCs w:val="20"/>
        </w:rPr>
        <w:t>（</w:t>
      </w:r>
      <w:r>
        <w:rPr>
          <w:rFonts w:ascii="宋体" w:hAnsi="宋体" w:eastAsia="宋体" w:cs="宋体"/>
          <w:spacing w:val="7"/>
          <w:sz w:val="20"/>
          <w:szCs w:val="20"/>
        </w:rPr>
        <w:t>盖单位章）</w:t>
      </w:r>
      <w:r>
        <w:rPr>
          <w:rFonts w:ascii="宋体" w:hAnsi="宋体" w:eastAsia="宋体" w:cs="宋体"/>
          <w:spacing w:val="1"/>
          <w:sz w:val="20"/>
          <w:szCs w:val="20"/>
        </w:rPr>
        <w:t xml:space="preserve"> </w:t>
      </w:r>
      <w:r>
        <w:rPr>
          <w:rFonts w:ascii="宋体" w:hAnsi="宋体" w:eastAsia="宋体" w:cs="宋体"/>
          <w:spacing w:val="10"/>
          <w:sz w:val="20"/>
          <w:szCs w:val="20"/>
        </w:rPr>
        <w:t>法定代表人（单位负责人</w:t>
      </w:r>
      <w:r>
        <w:rPr>
          <w:rFonts w:ascii="宋体" w:hAnsi="宋体" w:eastAsia="宋体" w:cs="宋体"/>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pPr>
        <w:tabs>
          <w:tab w:val="left" w:pos="7235"/>
        </w:tabs>
        <w:spacing w:before="35" w:line="355" w:lineRule="auto"/>
        <w:ind w:left="6709" w:right="84" w:hanging="3141"/>
        <w:rPr>
          <w:rFonts w:ascii="宋体" w:hAnsi="宋体" w:eastAsia="宋体" w:cs="宋体"/>
          <w:sz w:val="20"/>
          <w:szCs w:val="20"/>
        </w:rPr>
      </w:pPr>
      <w:r>
        <w:rPr>
          <w:rFonts w:ascii="宋体" w:hAnsi="宋体" w:eastAsia="宋体" w:cs="宋体"/>
          <w:spacing w:val="6"/>
          <w:sz w:val="20"/>
          <w:szCs w:val="20"/>
        </w:rPr>
        <w:t>代理人身份证号码：</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14"/>
          <w:sz w:val="20"/>
          <w:szCs w:val="20"/>
        </w:rPr>
        <w:t>日</w:t>
      </w:r>
    </w:p>
    <w:p>
      <w:pPr>
        <w:pStyle w:val="12"/>
        <w:spacing w:line="246" w:lineRule="auto"/>
      </w:pPr>
    </w:p>
    <w:p>
      <w:pPr>
        <w:spacing w:before="65" w:line="232" w:lineRule="auto"/>
        <w:rPr>
          <w:rFonts w:ascii="宋体" w:hAnsi="宋体" w:eastAsia="宋体" w:cs="宋体"/>
          <w:sz w:val="20"/>
          <w:szCs w:val="20"/>
        </w:rPr>
      </w:pPr>
      <w:r>
        <w:rPr>
          <w:rFonts w:ascii="宋体" w:hAnsi="宋体" w:eastAsia="宋体" w:cs="宋体"/>
          <w:sz w:val="20"/>
          <w:szCs w:val="20"/>
        </w:rPr>
        <w:t>注：</w:t>
      </w:r>
    </w:p>
    <w:p>
      <w:pPr>
        <w:spacing w:before="50" w:line="262" w:lineRule="auto"/>
        <w:ind w:right="97" w:firstLine="1"/>
        <w:rPr>
          <w:rFonts w:ascii="宋体" w:hAnsi="宋体" w:eastAsia="宋体" w:cs="宋体"/>
          <w:sz w:val="20"/>
          <w:szCs w:val="20"/>
        </w:rPr>
      </w:pPr>
      <w:r>
        <w:rPr>
          <w:rFonts w:ascii="宋体" w:hAnsi="宋体" w:eastAsia="宋体" w:cs="宋体"/>
          <w:spacing w:val="12"/>
          <w:sz w:val="20"/>
          <w:szCs w:val="20"/>
        </w:rPr>
        <w:t>法定代表人（单位负责人）参加投标活动并签署文件的不需要授权委托书，只需提供法定代</w:t>
      </w:r>
      <w:r>
        <w:rPr>
          <w:rFonts w:ascii="宋体" w:hAnsi="宋体" w:eastAsia="宋体" w:cs="宋体"/>
          <w:spacing w:val="1"/>
          <w:sz w:val="20"/>
          <w:szCs w:val="20"/>
        </w:rPr>
        <w:t xml:space="preserve"> </w:t>
      </w:r>
      <w:r>
        <w:rPr>
          <w:rFonts w:ascii="宋体" w:hAnsi="宋体" w:eastAsia="宋体" w:cs="宋体"/>
          <w:spacing w:val="12"/>
          <w:sz w:val="20"/>
          <w:szCs w:val="20"/>
        </w:rPr>
        <w:t>表人（单位负责人）身份证明；非法定代表人（单位负责人）参加投标活动及签署文件的除</w:t>
      </w:r>
    </w:p>
    <w:p>
      <w:pPr>
        <w:spacing w:before="31" w:line="227" w:lineRule="auto"/>
        <w:ind w:left="1"/>
        <w:outlineLvl w:val="2"/>
        <w:rPr>
          <w:rFonts w:ascii="宋体" w:hAnsi="宋体" w:eastAsia="宋体" w:cs="宋体"/>
          <w:sz w:val="20"/>
          <w:szCs w:val="20"/>
        </w:rPr>
      </w:pPr>
      <w:r>
        <w:rPr>
          <w:rFonts w:ascii="宋体" w:hAnsi="宋体" w:eastAsia="宋体" w:cs="宋体"/>
          <w:spacing w:val="9"/>
          <w:sz w:val="20"/>
          <w:szCs w:val="20"/>
        </w:rPr>
        <w:t>提供法定代表人（单位负责人）身份证明外还须提供授权委托书。</w:t>
      </w:r>
    </w:p>
    <w:p>
      <w:pPr>
        <w:spacing w:line="227" w:lineRule="auto"/>
        <w:rPr>
          <w:rFonts w:ascii="宋体" w:hAnsi="宋体" w:eastAsia="宋体" w:cs="宋体"/>
          <w:sz w:val="20"/>
          <w:szCs w:val="20"/>
        </w:rPr>
        <w:sectPr>
          <w:footerReference r:id="rId16" w:type="default"/>
          <w:pgSz w:w="11906" w:h="16839"/>
          <w:pgMar w:top="1431" w:right="1616" w:bottom="1014" w:left="1708" w:header="0" w:footer="852" w:gutter="0"/>
          <w:cols w:space="720" w:num="1"/>
        </w:sectPr>
      </w:pPr>
    </w:p>
    <w:p>
      <w:pPr>
        <w:spacing w:before="312" w:line="222" w:lineRule="auto"/>
        <w:ind w:left="3426"/>
        <w:rPr>
          <w:rFonts w:ascii="黑体" w:hAnsi="黑体" w:eastAsia="黑体" w:cs="黑体"/>
          <w:sz w:val="24"/>
          <w:szCs w:val="24"/>
        </w:rPr>
      </w:pPr>
      <w:r>
        <w:rPr>
          <w:rFonts w:hint="eastAsia" w:ascii="黑体" w:hAnsi="黑体" w:eastAsia="黑体" w:cs="黑体"/>
          <w:spacing w:val="-4"/>
          <w:sz w:val="24"/>
          <w:szCs w:val="24"/>
          <w:lang w:val="en-US" w:eastAsia="zh-CN"/>
        </w:rPr>
        <w:t>三</w:t>
      </w:r>
      <w:r>
        <w:rPr>
          <w:rFonts w:ascii="黑体" w:hAnsi="黑体" w:eastAsia="黑体" w:cs="黑体"/>
          <w:spacing w:val="-4"/>
          <w:sz w:val="24"/>
          <w:szCs w:val="24"/>
        </w:rPr>
        <w:t>、投标保证金</w:t>
      </w:r>
    </w:p>
    <w:p>
      <w:pPr>
        <w:pStyle w:val="12"/>
        <w:spacing w:line="253" w:lineRule="auto"/>
      </w:pPr>
    </w:p>
    <w:p>
      <w:pPr>
        <w:pStyle w:val="12"/>
        <w:spacing w:line="253" w:lineRule="auto"/>
      </w:pPr>
    </w:p>
    <w:p>
      <w:pPr>
        <w:pStyle w:val="12"/>
        <w:spacing w:line="254" w:lineRule="auto"/>
      </w:pPr>
    </w:p>
    <w:p>
      <w:pPr>
        <w:spacing w:before="312" w:line="221" w:lineRule="auto"/>
        <w:rPr>
          <w:rFonts w:hint="default"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投标保证金在投标现场使用信封或档案袋进行密封，并标注投标单位全称及项目名称；</w:t>
      </w: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hint="eastAsia" w:ascii="宋体" w:hAnsi="宋体" w:eastAsia="宋体" w:cs="宋体"/>
          <w:spacing w:val="12"/>
          <w:sz w:val="20"/>
          <w:szCs w:val="20"/>
          <w:lang w:val="en-US" w:eastAsia="zh-CN"/>
        </w:rPr>
      </w:pPr>
    </w:p>
    <w:p>
      <w:pPr>
        <w:spacing w:before="312" w:line="221" w:lineRule="auto"/>
        <w:ind w:left="3058"/>
        <w:rPr>
          <w:rFonts w:ascii="黑体" w:hAnsi="黑体" w:eastAsia="黑体" w:cs="黑体"/>
          <w:sz w:val="24"/>
          <w:szCs w:val="24"/>
        </w:rPr>
      </w:pPr>
      <w:r>
        <w:rPr>
          <w:rFonts w:hint="eastAsia" w:ascii="黑体" w:hAnsi="黑体" w:eastAsia="黑体" w:cs="黑体"/>
          <w:spacing w:val="-2"/>
          <w:sz w:val="24"/>
          <w:szCs w:val="24"/>
          <w:lang w:val="en-US" w:eastAsia="zh-CN"/>
        </w:rPr>
        <w:t>四</w:t>
      </w:r>
      <w:r>
        <w:rPr>
          <w:rFonts w:ascii="黑体" w:hAnsi="黑体" w:eastAsia="黑体" w:cs="黑体"/>
          <w:spacing w:val="-2"/>
          <w:sz w:val="24"/>
          <w:szCs w:val="24"/>
        </w:rPr>
        <w:t>、商务和技术偏差表</w:t>
      </w:r>
    </w:p>
    <w:p>
      <w:pPr>
        <w:spacing w:before="298" w:line="221" w:lineRule="auto"/>
        <w:ind w:left="3072"/>
        <w:outlineLvl w:val="2"/>
        <w:rPr>
          <w:rFonts w:ascii="黑体" w:hAnsi="黑体" w:eastAsia="黑体" w:cs="黑体"/>
          <w:sz w:val="24"/>
          <w:szCs w:val="24"/>
        </w:rPr>
      </w:pPr>
      <w:r>
        <w:rPr>
          <w:rFonts w:ascii="黑体" w:hAnsi="黑体" w:eastAsia="黑体" w:cs="黑体"/>
          <w:spacing w:val="-4"/>
          <w:sz w:val="24"/>
          <w:szCs w:val="24"/>
        </w:rPr>
        <w:t>（一）商务条款偏差表</w:t>
      </w:r>
    </w:p>
    <w:p>
      <w:pPr>
        <w:spacing w:before="24"/>
      </w:pPr>
    </w:p>
    <w:tbl>
      <w:tblPr>
        <w:tblStyle w:val="37"/>
        <w:tblW w:w="8233"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1544"/>
        <w:gridCol w:w="1275"/>
        <w:gridCol w:w="1558"/>
        <w:gridCol w:w="1417"/>
        <w:gridCol w:w="1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929" w:type="dxa"/>
            <w:vMerge w:val="restart"/>
            <w:tcBorders>
              <w:bottom w:val="nil"/>
            </w:tcBorders>
            <w:vAlign w:val="top"/>
          </w:tcPr>
          <w:p>
            <w:pPr>
              <w:spacing w:line="316" w:lineRule="auto"/>
              <w:rPr>
                <w:rFonts w:ascii="Arial"/>
                <w:sz w:val="21"/>
              </w:rPr>
            </w:pPr>
          </w:p>
          <w:p>
            <w:pPr>
              <w:pStyle w:val="36"/>
              <w:spacing w:before="65" w:line="229" w:lineRule="auto"/>
              <w:ind w:left="257"/>
            </w:pPr>
            <w:r>
              <w:rPr>
                <w:b/>
                <w:bCs/>
                <w:spacing w:val="4"/>
              </w:rPr>
              <w:t>序号</w:t>
            </w:r>
          </w:p>
        </w:tc>
        <w:tc>
          <w:tcPr>
            <w:tcW w:w="2819" w:type="dxa"/>
            <w:gridSpan w:val="2"/>
            <w:vAlign w:val="top"/>
          </w:tcPr>
          <w:p>
            <w:pPr>
              <w:pStyle w:val="36"/>
              <w:spacing w:before="118" w:line="228" w:lineRule="auto"/>
              <w:ind w:left="781"/>
            </w:pPr>
            <w:r>
              <w:rPr>
                <w:b/>
                <w:bCs/>
                <w:spacing w:val="7"/>
              </w:rPr>
              <w:t>招标文件要求</w:t>
            </w:r>
          </w:p>
        </w:tc>
        <w:tc>
          <w:tcPr>
            <w:tcW w:w="2975" w:type="dxa"/>
            <w:gridSpan w:val="2"/>
            <w:vAlign w:val="top"/>
          </w:tcPr>
          <w:p>
            <w:pPr>
              <w:pStyle w:val="36"/>
              <w:spacing w:before="118" w:line="228" w:lineRule="auto"/>
              <w:ind w:left="863"/>
            </w:pPr>
            <w:r>
              <w:rPr>
                <w:b/>
                <w:bCs/>
                <w:spacing w:val="6"/>
              </w:rPr>
              <w:t>投标文件响应</w:t>
            </w:r>
          </w:p>
        </w:tc>
        <w:tc>
          <w:tcPr>
            <w:tcW w:w="1510" w:type="dxa"/>
            <w:vMerge w:val="restart"/>
            <w:tcBorders>
              <w:bottom w:val="nil"/>
            </w:tcBorders>
            <w:vAlign w:val="top"/>
          </w:tcPr>
          <w:p>
            <w:pPr>
              <w:spacing w:line="315" w:lineRule="auto"/>
              <w:rPr>
                <w:rFonts w:ascii="Arial"/>
                <w:sz w:val="21"/>
              </w:rPr>
            </w:pPr>
          </w:p>
          <w:p>
            <w:pPr>
              <w:pStyle w:val="36"/>
              <w:spacing w:before="65" w:line="228" w:lineRule="auto"/>
              <w:ind w:left="338"/>
            </w:pPr>
            <w:r>
              <w:rPr>
                <w:b/>
                <w:bCs/>
                <w:spacing w:val="5"/>
              </w:rPr>
              <w:t>偏差说明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29" w:type="dxa"/>
            <w:vMerge w:val="continue"/>
            <w:tcBorders>
              <w:top w:val="nil"/>
            </w:tcBorders>
            <w:vAlign w:val="top"/>
          </w:tcPr>
          <w:p>
            <w:pPr>
              <w:rPr>
                <w:rFonts w:ascii="Arial"/>
                <w:sz w:val="21"/>
              </w:rPr>
            </w:pPr>
          </w:p>
        </w:tc>
        <w:tc>
          <w:tcPr>
            <w:tcW w:w="1544" w:type="dxa"/>
            <w:vAlign w:val="top"/>
          </w:tcPr>
          <w:p>
            <w:pPr>
              <w:pStyle w:val="36"/>
              <w:spacing w:before="153" w:line="227" w:lineRule="auto"/>
              <w:ind w:left="152"/>
            </w:pPr>
            <w:r>
              <w:rPr>
                <w:b/>
                <w:bCs/>
                <w:spacing w:val="5"/>
              </w:rPr>
              <w:t>章节及条款号</w:t>
            </w:r>
          </w:p>
        </w:tc>
        <w:tc>
          <w:tcPr>
            <w:tcW w:w="1275" w:type="dxa"/>
            <w:vAlign w:val="top"/>
          </w:tcPr>
          <w:p>
            <w:pPr>
              <w:pStyle w:val="36"/>
              <w:spacing w:before="153" w:line="229" w:lineRule="auto"/>
              <w:ind w:left="225"/>
            </w:pPr>
            <w:r>
              <w:rPr>
                <w:b/>
                <w:bCs/>
                <w:spacing w:val="5"/>
              </w:rPr>
              <w:t>具体要求</w:t>
            </w:r>
          </w:p>
        </w:tc>
        <w:tc>
          <w:tcPr>
            <w:tcW w:w="1558" w:type="dxa"/>
            <w:vAlign w:val="top"/>
          </w:tcPr>
          <w:p>
            <w:pPr>
              <w:pStyle w:val="36"/>
              <w:spacing w:before="153" w:line="227" w:lineRule="auto"/>
              <w:ind w:left="160"/>
            </w:pPr>
            <w:r>
              <w:rPr>
                <w:b/>
                <w:bCs/>
                <w:spacing w:val="5"/>
              </w:rPr>
              <w:t>章节及条款号</w:t>
            </w:r>
          </w:p>
        </w:tc>
        <w:tc>
          <w:tcPr>
            <w:tcW w:w="1417" w:type="dxa"/>
            <w:vAlign w:val="top"/>
          </w:tcPr>
          <w:p>
            <w:pPr>
              <w:pStyle w:val="36"/>
              <w:spacing w:before="152" w:line="228" w:lineRule="auto"/>
              <w:ind w:left="298"/>
            </w:pPr>
            <w:r>
              <w:rPr>
                <w:b/>
                <w:bCs/>
                <w:spacing w:val="5"/>
              </w:rPr>
              <w:t>具体内容</w:t>
            </w:r>
          </w:p>
        </w:tc>
        <w:tc>
          <w:tcPr>
            <w:tcW w:w="151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29" w:type="dxa"/>
            <w:vAlign w:val="top"/>
          </w:tcPr>
          <w:p>
            <w:pPr>
              <w:spacing w:before="154" w:line="195"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4" w:type="dxa"/>
            <w:vAlign w:val="top"/>
          </w:tcPr>
          <w:p>
            <w:pPr>
              <w:rPr>
                <w:rFonts w:ascii="Arial"/>
                <w:sz w:val="21"/>
              </w:rPr>
            </w:pPr>
          </w:p>
        </w:tc>
        <w:tc>
          <w:tcPr>
            <w:tcW w:w="1275"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29" w:type="dxa"/>
            <w:vAlign w:val="top"/>
          </w:tcPr>
          <w:p>
            <w:pPr>
              <w:spacing w:before="155" w:line="195" w:lineRule="auto"/>
              <w:ind w:left="41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44" w:type="dxa"/>
            <w:vAlign w:val="top"/>
          </w:tcPr>
          <w:p>
            <w:pPr>
              <w:rPr>
                <w:rFonts w:ascii="Arial"/>
                <w:sz w:val="21"/>
              </w:rPr>
            </w:pPr>
          </w:p>
        </w:tc>
        <w:tc>
          <w:tcPr>
            <w:tcW w:w="1275"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29" w:type="dxa"/>
            <w:vAlign w:val="top"/>
          </w:tcPr>
          <w:p>
            <w:pPr>
              <w:spacing w:before="155" w:line="195" w:lineRule="auto"/>
              <w:ind w:left="41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44" w:type="dxa"/>
            <w:vAlign w:val="top"/>
          </w:tcPr>
          <w:p>
            <w:pPr>
              <w:rPr>
                <w:rFonts w:ascii="Arial"/>
                <w:sz w:val="21"/>
              </w:rPr>
            </w:pPr>
          </w:p>
        </w:tc>
        <w:tc>
          <w:tcPr>
            <w:tcW w:w="1275"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29" w:type="dxa"/>
            <w:vAlign w:val="top"/>
          </w:tcPr>
          <w:p>
            <w:pPr>
              <w:spacing w:before="155" w:line="195" w:lineRule="auto"/>
              <w:ind w:left="41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544" w:type="dxa"/>
            <w:vAlign w:val="top"/>
          </w:tcPr>
          <w:p>
            <w:pPr>
              <w:rPr>
                <w:rFonts w:ascii="Arial"/>
                <w:sz w:val="21"/>
              </w:rPr>
            </w:pPr>
          </w:p>
        </w:tc>
        <w:tc>
          <w:tcPr>
            <w:tcW w:w="1275"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29" w:type="dxa"/>
            <w:vAlign w:val="top"/>
          </w:tcPr>
          <w:p>
            <w:pPr>
              <w:spacing w:before="279" w:line="64" w:lineRule="exact"/>
              <w:ind w:left="275"/>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1544" w:type="dxa"/>
            <w:vAlign w:val="top"/>
          </w:tcPr>
          <w:p>
            <w:pPr>
              <w:rPr>
                <w:rFonts w:ascii="Arial"/>
                <w:sz w:val="21"/>
              </w:rPr>
            </w:pPr>
          </w:p>
        </w:tc>
        <w:tc>
          <w:tcPr>
            <w:tcW w:w="1275"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bl>
    <w:p>
      <w:pPr>
        <w:spacing w:before="274" w:line="239" w:lineRule="auto"/>
        <w:rPr>
          <w:rFonts w:ascii="宋体" w:hAnsi="宋体" w:eastAsia="宋体" w:cs="宋体"/>
          <w:sz w:val="20"/>
          <w:szCs w:val="20"/>
        </w:rPr>
      </w:pPr>
      <w:r>
        <w:rPr>
          <w:rFonts w:ascii="宋体" w:hAnsi="宋体" w:eastAsia="宋体" w:cs="宋体"/>
          <w:spacing w:val="12"/>
          <w:sz w:val="20"/>
          <w:szCs w:val="20"/>
        </w:rPr>
        <w:t>注：投标人对付款方式、交货期、交货地点、质量保证期、投标有效期及其他商务条款未完</w:t>
      </w:r>
      <w:r>
        <w:rPr>
          <w:rFonts w:ascii="宋体" w:hAnsi="宋体" w:eastAsia="宋体" w:cs="宋体"/>
          <w:spacing w:val="13"/>
          <w:sz w:val="20"/>
          <w:szCs w:val="20"/>
        </w:rPr>
        <w:t xml:space="preserve"> </w:t>
      </w:r>
      <w:r>
        <w:rPr>
          <w:rFonts w:ascii="宋体" w:hAnsi="宋体" w:eastAsia="宋体" w:cs="宋体"/>
          <w:spacing w:val="8"/>
          <w:sz w:val="20"/>
          <w:szCs w:val="20"/>
        </w:rPr>
        <w:t>全响应的，应当填写上表。</w:t>
      </w:r>
    </w:p>
    <w:p>
      <w:pPr>
        <w:spacing w:before="23" w:line="228" w:lineRule="auto"/>
        <w:ind w:left="2"/>
        <w:rPr>
          <w:rFonts w:ascii="宋体" w:hAnsi="宋体" w:eastAsia="宋体" w:cs="宋体"/>
          <w:sz w:val="20"/>
          <w:szCs w:val="20"/>
        </w:rPr>
      </w:pPr>
      <w:r>
        <w:rPr>
          <w:rFonts w:ascii="宋体" w:hAnsi="宋体" w:eastAsia="宋体" w:cs="宋体"/>
          <w:spacing w:val="9"/>
          <w:sz w:val="20"/>
          <w:szCs w:val="20"/>
        </w:rPr>
        <w:t>投标人保证：除商务和技术偏差表列出的偏差外，投标人响应招标文件的全部要求。</w:t>
      </w:r>
    </w:p>
    <w:p>
      <w:pPr>
        <w:pStyle w:val="12"/>
        <w:spacing w:line="312" w:lineRule="auto"/>
      </w:pPr>
    </w:p>
    <w:p>
      <w:pPr>
        <w:spacing w:before="78" w:line="222" w:lineRule="auto"/>
        <w:ind w:left="3072"/>
        <w:outlineLvl w:val="2"/>
        <w:rPr>
          <w:rFonts w:ascii="黑体" w:hAnsi="黑体" w:eastAsia="黑体" w:cs="黑体"/>
          <w:sz w:val="24"/>
          <w:szCs w:val="24"/>
        </w:rPr>
      </w:pPr>
      <w:r>
        <w:rPr>
          <w:rFonts w:ascii="黑体" w:hAnsi="黑体" w:eastAsia="黑体" w:cs="黑体"/>
          <w:spacing w:val="-4"/>
          <w:sz w:val="24"/>
          <w:szCs w:val="24"/>
        </w:rPr>
        <w:t>（二）技术条款偏差表</w:t>
      </w:r>
    </w:p>
    <w:p>
      <w:pPr>
        <w:spacing w:before="22"/>
      </w:pPr>
    </w:p>
    <w:tbl>
      <w:tblPr>
        <w:tblStyle w:val="37"/>
        <w:tblW w:w="8456"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668"/>
        <w:gridCol w:w="977"/>
        <w:gridCol w:w="1149"/>
        <w:gridCol w:w="991"/>
        <w:gridCol w:w="1417"/>
        <w:gridCol w:w="1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744" w:type="dxa"/>
            <w:vMerge w:val="restart"/>
            <w:tcBorders>
              <w:bottom w:val="nil"/>
            </w:tcBorders>
            <w:vAlign w:val="top"/>
          </w:tcPr>
          <w:p>
            <w:pPr>
              <w:spacing w:line="463" w:lineRule="auto"/>
              <w:rPr>
                <w:rFonts w:ascii="Arial"/>
                <w:sz w:val="21"/>
              </w:rPr>
            </w:pPr>
          </w:p>
          <w:p>
            <w:pPr>
              <w:pStyle w:val="36"/>
              <w:spacing w:before="65" w:line="229" w:lineRule="auto"/>
              <w:ind w:left="166"/>
            </w:pPr>
            <w:r>
              <w:rPr>
                <w:b/>
                <w:bCs/>
                <w:spacing w:val="4"/>
              </w:rPr>
              <w:t>序号</w:t>
            </w:r>
          </w:p>
        </w:tc>
        <w:tc>
          <w:tcPr>
            <w:tcW w:w="3794" w:type="dxa"/>
            <w:gridSpan w:val="3"/>
            <w:vAlign w:val="top"/>
          </w:tcPr>
          <w:p>
            <w:pPr>
              <w:pStyle w:val="36"/>
              <w:spacing w:before="120" w:line="228" w:lineRule="auto"/>
              <w:ind w:left="1269"/>
            </w:pPr>
            <w:r>
              <w:rPr>
                <w:b/>
                <w:bCs/>
                <w:spacing w:val="6"/>
              </w:rPr>
              <w:t>招标文件要求</w:t>
            </w:r>
          </w:p>
        </w:tc>
        <w:tc>
          <w:tcPr>
            <w:tcW w:w="2408" w:type="dxa"/>
            <w:gridSpan w:val="2"/>
            <w:vAlign w:val="top"/>
          </w:tcPr>
          <w:p>
            <w:pPr>
              <w:pStyle w:val="36"/>
              <w:spacing w:before="120" w:line="228" w:lineRule="auto"/>
              <w:ind w:left="580"/>
            </w:pPr>
            <w:r>
              <w:rPr>
                <w:b/>
                <w:bCs/>
                <w:spacing w:val="6"/>
              </w:rPr>
              <w:t>投标文件响应</w:t>
            </w:r>
          </w:p>
        </w:tc>
        <w:tc>
          <w:tcPr>
            <w:tcW w:w="1510" w:type="dxa"/>
            <w:vMerge w:val="restart"/>
            <w:tcBorders>
              <w:bottom w:val="nil"/>
            </w:tcBorders>
            <w:vAlign w:val="top"/>
          </w:tcPr>
          <w:p>
            <w:pPr>
              <w:spacing w:line="463" w:lineRule="auto"/>
              <w:rPr>
                <w:rFonts w:ascii="Arial"/>
                <w:sz w:val="21"/>
              </w:rPr>
            </w:pPr>
          </w:p>
          <w:p>
            <w:pPr>
              <w:pStyle w:val="36"/>
              <w:spacing w:before="65" w:line="228" w:lineRule="auto"/>
              <w:ind w:left="339"/>
            </w:pPr>
            <w:r>
              <w:rPr>
                <w:b/>
                <w:bCs/>
                <w:spacing w:val="5"/>
              </w:rPr>
              <w:t>偏差说明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44" w:type="dxa"/>
            <w:vMerge w:val="continue"/>
            <w:tcBorders>
              <w:top w:val="nil"/>
            </w:tcBorders>
            <w:vAlign w:val="top"/>
          </w:tcPr>
          <w:p>
            <w:pPr>
              <w:rPr>
                <w:rFonts w:ascii="Arial"/>
                <w:sz w:val="21"/>
              </w:rPr>
            </w:pPr>
          </w:p>
        </w:tc>
        <w:tc>
          <w:tcPr>
            <w:tcW w:w="1668" w:type="dxa"/>
            <w:vAlign w:val="top"/>
          </w:tcPr>
          <w:p>
            <w:pPr>
              <w:pStyle w:val="36"/>
              <w:spacing w:before="299" w:line="227" w:lineRule="auto"/>
              <w:ind w:left="416"/>
            </w:pPr>
            <w:r>
              <w:rPr>
                <w:b/>
                <w:bCs/>
                <w:spacing w:val="6"/>
              </w:rPr>
              <w:t>供货要求</w:t>
            </w:r>
          </w:p>
        </w:tc>
        <w:tc>
          <w:tcPr>
            <w:tcW w:w="977" w:type="dxa"/>
            <w:vAlign w:val="top"/>
          </w:tcPr>
          <w:p>
            <w:pPr>
              <w:pStyle w:val="36"/>
              <w:spacing w:before="164" w:line="239" w:lineRule="auto"/>
              <w:ind w:left="178" w:right="171" w:firstLine="5"/>
            </w:pPr>
            <w:r>
              <w:rPr>
                <w:b/>
                <w:bCs/>
                <w:spacing w:val="3"/>
              </w:rPr>
              <w:t>章节及</w:t>
            </w:r>
            <w:r>
              <w:t xml:space="preserve"> </w:t>
            </w:r>
            <w:r>
              <w:rPr>
                <w:b/>
                <w:bCs/>
                <w:spacing w:val="5"/>
              </w:rPr>
              <w:t>条款号</w:t>
            </w:r>
          </w:p>
        </w:tc>
        <w:tc>
          <w:tcPr>
            <w:tcW w:w="1149" w:type="dxa"/>
            <w:vAlign w:val="top"/>
          </w:tcPr>
          <w:p>
            <w:pPr>
              <w:pStyle w:val="36"/>
              <w:spacing w:before="299" w:line="229" w:lineRule="auto"/>
              <w:ind w:left="161"/>
            </w:pPr>
            <w:r>
              <w:rPr>
                <w:b/>
                <w:bCs/>
                <w:spacing w:val="5"/>
              </w:rPr>
              <w:t>具体要求</w:t>
            </w:r>
          </w:p>
        </w:tc>
        <w:tc>
          <w:tcPr>
            <w:tcW w:w="991" w:type="dxa"/>
            <w:vAlign w:val="top"/>
          </w:tcPr>
          <w:p>
            <w:pPr>
              <w:pStyle w:val="36"/>
              <w:spacing w:before="164" w:line="239" w:lineRule="auto"/>
              <w:ind w:left="188" w:right="175" w:firstLine="5"/>
            </w:pPr>
            <w:r>
              <w:rPr>
                <w:b/>
                <w:bCs/>
                <w:spacing w:val="3"/>
              </w:rPr>
              <w:t>章节及</w:t>
            </w:r>
            <w:r>
              <w:t xml:space="preserve"> </w:t>
            </w:r>
            <w:r>
              <w:rPr>
                <w:b/>
                <w:bCs/>
                <w:spacing w:val="5"/>
              </w:rPr>
              <w:t>条款号</w:t>
            </w:r>
          </w:p>
        </w:tc>
        <w:tc>
          <w:tcPr>
            <w:tcW w:w="1417" w:type="dxa"/>
            <w:vAlign w:val="top"/>
          </w:tcPr>
          <w:p>
            <w:pPr>
              <w:pStyle w:val="36"/>
              <w:spacing w:before="298" w:line="228" w:lineRule="auto"/>
              <w:ind w:left="296"/>
            </w:pPr>
            <w:r>
              <w:rPr>
                <w:b/>
                <w:bCs/>
                <w:spacing w:val="5"/>
              </w:rPr>
              <w:t>具体内容</w:t>
            </w:r>
          </w:p>
        </w:tc>
        <w:tc>
          <w:tcPr>
            <w:tcW w:w="151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44" w:type="dxa"/>
            <w:vMerge w:val="restart"/>
            <w:tcBorders>
              <w:bottom w:val="nil"/>
            </w:tcBorders>
            <w:vAlign w:val="top"/>
          </w:tcPr>
          <w:p>
            <w:pPr>
              <w:spacing w:line="414" w:lineRule="auto"/>
              <w:rPr>
                <w:rFonts w:ascii="Arial"/>
                <w:sz w:val="21"/>
              </w:rPr>
            </w:pPr>
          </w:p>
          <w:p>
            <w:pPr>
              <w:spacing w:before="57" w:line="195"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68" w:type="dxa"/>
            <w:vMerge w:val="restart"/>
            <w:tcBorders>
              <w:bottom w:val="nil"/>
            </w:tcBorders>
            <w:vAlign w:val="top"/>
          </w:tcPr>
          <w:p>
            <w:pPr>
              <w:spacing w:line="370" w:lineRule="auto"/>
              <w:rPr>
                <w:rFonts w:ascii="Arial"/>
                <w:sz w:val="21"/>
              </w:rPr>
            </w:pPr>
          </w:p>
          <w:p>
            <w:pPr>
              <w:pStyle w:val="36"/>
              <w:spacing w:before="65" w:line="227" w:lineRule="auto"/>
              <w:ind w:left="416"/>
            </w:pPr>
            <w:r>
              <w:rPr>
                <w:spacing w:val="7"/>
              </w:rPr>
              <w:t>供货范围</w:t>
            </w: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44" w:type="dxa"/>
            <w:vMerge w:val="continue"/>
            <w:tcBorders>
              <w:top w:val="nil"/>
              <w:bottom w:val="nil"/>
            </w:tcBorders>
            <w:vAlign w:val="top"/>
          </w:tcPr>
          <w:p>
            <w:pPr>
              <w:rPr>
                <w:rFonts w:ascii="Arial"/>
                <w:sz w:val="21"/>
              </w:rPr>
            </w:pPr>
          </w:p>
        </w:tc>
        <w:tc>
          <w:tcPr>
            <w:tcW w:w="1668" w:type="dxa"/>
            <w:vMerge w:val="continue"/>
            <w:tcBorders>
              <w:top w:val="nil"/>
              <w:bottom w:val="nil"/>
            </w:tcBorders>
            <w:vAlign w:val="top"/>
          </w:tcPr>
          <w:p>
            <w:pPr>
              <w:rPr>
                <w:rFonts w:ascii="Arial"/>
                <w:sz w:val="21"/>
              </w:rPr>
            </w:pP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4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44" w:type="dxa"/>
            <w:vMerge w:val="restart"/>
            <w:tcBorders>
              <w:bottom w:val="nil"/>
            </w:tcBorders>
            <w:vAlign w:val="top"/>
          </w:tcPr>
          <w:p>
            <w:pPr>
              <w:spacing w:line="409" w:lineRule="auto"/>
              <w:rPr>
                <w:rFonts w:ascii="Arial"/>
                <w:sz w:val="21"/>
              </w:rPr>
            </w:pPr>
          </w:p>
          <w:p>
            <w:pPr>
              <w:spacing w:before="57" w:line="195" w:lineRule="auto"/>
              <w:ind w:left="32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68" w:type="dxa"/>
            <w:vMerge w:val="restart"/>
            <w:tcBorders>
              <w:bottom w:val="nil"/>
            </w:tcBorders>
            <w:vAlign w:val="top"/>
          </w:tcPr>
          <w:p>
            <w:pPr>
              <w:pStyle w:val="36"/>
              <w:spacing w:before="161" w:line="243" w:lineRule="auto"/>
              <w:ind w:left="120" w:right="106" w:firstLine="87"/>
              <w:jc w:val="both"/>
            </w:pPr>
            <w:r>
              <w:rPr>
                <w:spacing w:val="8"/>
              </w:rPr>
              <w:t>相关配置、功</w:t>
            </w:r>
            <w:r>
              <w:t xml:space="preserve">  </w:t>
            </w:r>
            <w:r>
              <w:rPr>
                <w:spacing w:val="5"/>
              </w:rPr>
              <w:t>能、技术性能参</w:t>
            </w:r>
            <w:r>
              <w:t xml:space="preserve"> </w:t>
            </w:r>
            <w:r>
              <w:rPr>
                <w:spacing w:val="22"/>
              </w:rPr>
              <w:t>数等具体要求</w:t>
            </w: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44" w:type="dxa"/>
            <w:vMerge w:val="continue"/>
            <w:tcBorders>
              <w:top w:val="nil"/>
              <w:bottom w:val="nil"/>
            </w:tcBorders>
            <w:vAlign w:val="top"/>
          </w:tcPr>
          <w:p>
            <w:pPr>
              <w:rPr>
                <w:rFonts w:ascii="Arial"/>
                <w:sz w:val="21"/>
              </w:rPr>
            </w:pPr>
          </w:p>
        </w:tc>
        <w:tc>
          <w:tcPr>
            <w:tcW w:w="1668" w:type="dxa"/>
            <w:vMerge w:val="continue"/>
            <w:tcBorders>
              <w:top w:val="nil"/>
              <w:bottom w:val="nil"/>
            </w:tcBorders>
            <w:vAlign w:val="top"/>
          </w:tcPr>
          <w:p>
            <w:pPr>
              <w:rPr>
                <w:rFonts w:ascii="Arial"/>
                <w:sz w:val="21"/>
              </w:rPr>
            </w:pP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4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44" w:type="dxa"/>
            <w:vMerge w:val="restart"/>
            <w:tcBorders>
              <w:bottom w:val="nil"/>
            </w:tcBorders>
            <w:vAlign w:val="top"/>
          </w:tcPr>
          <w:p>
            <w:pPr>
              <w:spacing w:line="411" w:lineRule="auto"/>
              <w:rPr>
                <w:rFonts w:ascii="Arial"/>
                <w:sz w:val="21"/>
              </w:rPr>
            </w:pPr>
          </w:p>
          <w:p>
            <w:pPr>
              <w:spacing w:before="58" w:line="195"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68" w:type="dxa"/>
            <w:vMerge w:val="restart"/>
            <w:tcBorders>
              <w:bottom w:val="nil"/>
            </w:tcBorders>
            <w:vAlign w:val="top"/>
          </w:tcPr>
          <w:p>
            <w:pPr>
              <w:spacing w:line="365" w:lineRule="auto"/>
              <w:rPr>
                <w:rFonts w:ascii="Arial"/>
                <w:sz w:val="21"/>
              </w:rPr>
            </w:pPr>
          </w:p>
          <w:p>
            <w:pPr>
              <w:pStyle w:val="36"/>
              <w:spacing w:before="65" w:line="228" w:lineRule="auto"/>
              <w:ind w:left="208"/>
            </w:pPr>
            <w:r>
              <w:rPr>
                <w:spacing w:val="8"/>
              </w:rPr>
              <w:t>检验考核要求</w:t>
            </w: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44" w:type="dxa"/>
            <w:vMerge w:val="continue"/>
            <w:tcBorders>
              <w:top w:val="nil"/>
              <w:bottom w:val="nil"/>
            </w:tcBorders>
            <w:vAlign w:val="top"/>
          </w:tcPr>
          <w:p>
            <w:pPr>
              <w:rPr>
                <w:rFonts w:ascii="Arial"/>
                <w:sz w:val="21"/>
              </w:rPr>
            </w:pPr>
          </w:p>
        </w:tc>
        <w:tc>
          <w:tcPr>
            <w:tcW w:w="1668" w:type="dxa"/>
            <w:vMerge w:val="continue"/>
            <w:tcBorders>
              <w:top w:val="nil"/>
              <w:bottom w:val="nil"/>
            </w:tcBorders>
            <w:vAlign w:val="top"/>
          </w:tcPr>
          <w:p>
            <w:pPr>
              <w:rPr>
                <w:rFonts w:ascii="Arial"/>
                <w:sz w:val="21"/>
              </w:rPr>
            </w:pP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4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44"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before="58"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668" w:type="dxa"/>
            <w:vMerge w:val="restart"/>
            <w:tcBorders>
              <w:bottom w:val="nil"/>
            </w:tcBorders>
            <w:vAlign w:val="top"/>
          </w:tcPr>
          <w:p>
            <w:pPr>
              <w:spacing w:line="458" w:lineRule="auto"/>
              <w:rPr>
                <w:rFonts w:ascii="Arial"/>
                <w:sz w:val="21"/>
              </w:rPr>
            </w:pPr>
          </w:p>
          <w:p>
            <w:pPr>
              <w:pStyle w:val="36"/>
              <w:spacing w:before="65" w:line="228" w:lineRule="auto"/>
              <w:ind w:left="208"/>
            </w:pPr>
            <w:r>
              <w:rPr>
                <w:spacing w:val="8"/>
              </w:rPr>
              <w:t>技术服务要求</w:t>
            </w: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44" w:type="dxa"/>
            <w:vMerge w:val="continue"/>
            <w:tcBorders>
              <w:top w:val="nil"/>
              <w:bottom w:val="nil"/>
            </w:tcBorders>
            <w:vAlign w:val="top"/>
          </w:tcPr>
          <w:p>
            <w:pPr>
              <w:rPr>
                <w:rFonts w:ascii="Arial"/>
                <w:sz w:val="21"/>
              </w:rPr>
            </w:pPr>
          </w:p>
        </w:tc>
        <w:tc>
          <w:tcPr>
            <w:tcW w:w="1668" w:type="dxa"/>
            <w:vMerge w:val="continue"/>
            <w:tcBorders>
              <w:top w:val="nil"/>
              <w:bottom w:val="nil"/>
            </w:tcBorders>
            <w:vAlign w:val="top"/>
          </w:tcPr>
          <w:p>
            <w:pPr>
              <w:rPr>
                <w:rFonts w:ascii="Arial"/>
                <w:sz w:val="21"/>
              </w:rPr>
            </w:pP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44" w:type="dxa"/>
            <w:vMerge w:val="restart"/>
            <w:tcBorders>
              <w:bottom w:val="nil"/>
            </w:tcBorders>
            <w:vAlign w:val="top"/>
          </w:tcPr>
          <w:p>
            <w:pPr>
              <w:spacing w:line="411" w:lineRule="auto"/>
              <w:rPr>
                <w:rFonts w:ascii="Arial"/>
                <w:sz w:val="21"/>
              </w:rPr>
            </w:pPr>
          </w:p>
          <w:p>
            <w:pPr>
              <w:spacing w:before="57" w:line="64"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1668" w:type="dxa"/>
            <w:vMerge w:val="restart"/>
            <w:tcBorders>
              <w:bottom w:val="nil"/>
            </w:tcBorders>
            <w:vAlign w:val="top"/>
          </w:tcPr>
          <w:p>
            <w:pPr>
              <w:spacing w:line="245" w:lineRule="auto"/>
              <w:rPr>
                <w:rFonts w:ascii="Arial"/>
                <w:sz w:val="21"/>
              </w:rPr>
            </w:pPr>
          </w:p>
          <w:p>
            <w:pPr>
              <w:pStyle w:val="36"/>
              <w:spacing w:before="65" w:line="228" w:lineRule="auto"/>
              <w:ind w:left="417"/>
            </w:pPr>
            <w:r>
              <w:rPr>
                <w:spacing w:val="7"/>
              </w:rPr>
              <w:t>其他要求</w:t>
            </w: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4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977" w:type="dxa"/>
            <w:vAlign w:val="top"/>
          </w:tcPr>
          <w:p>
            <w:pPr>
              <w:rPr>
                <w:rFonts w:ascii="Arial"/>
                <w:sz w:val="21"/>
              </w:rPr>
            </w:pPr>
          </w:p>
        </w:tc>
        <w:tc>
          <w:tcPr>
            <w:tcW w:w="1149"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510" w:type="dxa"/>
            <w:vAlign w:val="top"/>
          </w:tcPr>
          <w:p>
            <w:pPr>
              <w:rPr>
                <w:rFonts w:ascii="Arial"/>
                <w:sz w:val="21"/>
              </w:rPr>
            </w:pPr>
          </w:p>
        </w:tc>
      </w:tr>
    </w:tbl>
    <w:p>
      <w:pPr>
        <w:spacing w:before="273" w:line="228" w:lineRule="auto"/>
        <w:ind w:left="2"/>
        <w:outlineLvl w:val="2"/>
        <w:rPr>
          <w:rFonts w:ascii="宋体" w:hAnsi="宋体" w:eastAsia="宋体" w:cs="宋体"/>
          <w:sz w:val="20"/>
          <w:szCs w:val="20"/>
        </w:rPr>
      </w:pPr>
      <w:r>
        <w:rPr>
          <w:rFonts w:ascii="宋体" w:hAnsi="宋体" w:eastAsia="宋体" w:cs="宋体"/>
          <w:spacing w:val="9"/>
          <w:sz w:val="20"/>
          <w:szCs w:val="20"/>
        </w:rPr>
        <w:t>投标人保证：除商务和技术偏差表列出的偏差外，投标人响应招标文件的全部要求。</w:t>
      </w:r>
    </w:p>
    <w:p>
      <w:pPr>
        <w:spacing w:line="228" w:lineRule="auto"/>
        <w:rPr>
          <w:rFonts w:ascii="宋体" w:hAnsi="宋体" w:eastAsia="宋体" w:cs="宋体"/>
          <w:sz w:val="20"/>
          <w:szCs w:val="20"/>
        </w:rPr>
        <w:sectPr>
          <w:footerReference r:id="rId17" w:type="default"/>
          <w:pgSz w:w="11906" w:h="16839"/>
          <w:pgMar w:top="1431" w:right="1701" w:bottom="1014" w:left="1709" w:header="0" w:footer="852" w:gutter="0"/>
          <w:cols w:space="720" w:num="1"/>
        </w:sectPr>
      </w:pPr>
    </w:p>
    <w:p>
      <w:pPr>
        <w:spacing w:before="311" w:line="222" w:lineRule="auto"/>
        <w:ind w:left="3526"/>
        <w:rPr>
          <w:rFonts w:ascii="黑体" w:hAnsi="黑体" w:eastAsia="黑体" w:cs="黑体"/>
          <w:sz w:val="24"/>
          <w:szCs w:val="24"/>
        </w:rPr>
      </w:pPr>
      <w:r>
        <w:rPr>
          <w:rFonts w:hint="eastAsia" w:ascii="黑体" w:hAnsi="黑体" w:eastAsia="黑体" w:cs="黑体"/>
          <w:spacing w:val="-3"/>
          <w:sz w:val="24"/>
          <w:szCs w:val="24"/>
          <w:lang w:val="en-US" w:eastAsia="zh-CN"/>
        </w:rPr>
        <w:t>五</w:t>
      </w:r>
      <w:r>
        <w:rPr>
          <w:rFonts w:ascii="黑体" w:hAnsi="黑体" w:eastAsia="黑体" w:cs="黑体"/>
          <w:spacing w:val="-3"/>
          <w:sz w:val="24"/>
          <w:szCs w:val="24"/>
        </w:rPr>
        <w:t>、资格审查资料</w:t>
      </w:r>
    </w:p>
    <w:p>
      <w:pPr>
        <w:spacing w:before="297" w:line="222" w:lineRule="auto"/>
        <w:ind w:left="3180"/>
        <w:outlineLvl w:val="2"/>
        <w:rPr>
          <w:rFonts w:ascii="黑体" w:hAnsi="黑体" w:eastAsia="黑体" w:cs="黑体"/>
          <w:sz w:val="24"/>
          <w:szCs w:val="24"/>
        </w:rPr>
      </w:pPr>
      <w:r>
        <w:rPr>
          <w:rFonts w:ascii="黑体" w:hAnsi="黑体" w:eastAsia="黑体" w:cs="黑体"/>
          <w:spacing w:val="-3"/>
          <w:sz w:val="24"/>
          <w:szCs w:val="24"/>
        </w:rPr>
        <w:t>（一）投标人基本情况表</w:t>
      </w:r>
    </w:p>
    <w:p>
      <w:pPr>
        <w:spacing w:before="22"/>
      </w:pPr>
    </w:p>
    <w:tbl>
      <w:tblPr>
        <w:tblStyle w:val="37"/>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8"/>
        <w:gridCol w:w="944"/>
        <w:gridCol w:w="2408"/>
        <w:gridCol w:w="1134"/>
        <w:gridCol w:w="2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78" w:type="dxa"/>
            <w:vAlign w:val="top"/>
          </w:tcPr>
          <w:p>
            <w:pPr>
              <w:pStyle w:val="36"/>
              <w:spacing w:before="182" w:line="228" w:lineRule="auto"/>
              <w:ind w:left="573"/>
            </w:pPr>
            <w:r>
              <w:rPr>
                <w:spacing w:val="7"/>
              </w:rPr>
              <w:t>投标人名称</w:t>
            </w:r>
          </w:p>
        </w:tc>
        <w:tc>
          <w:tcPr>
            <w:tcW w:w="675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78" w:type="dxa"/>
            <w:vAlign w:val="top"/>
          </w:tcPr>
          <w:p>
            <w:pPr>
              <w:pStyle w:val="36"/>
              <w:spacing w:before="179" w:line="229" w:lineRule="auto"/>
              <w:ind w:left="673"/>
            </w:pPr>
            <w:r>
              <w:rPr>
                <w:spacing w:val="7"/>
              </w:rPr>
              <w:t>注册资金</w:t>
            </w:r>
          </w:p>
        </w:tc>
        <w:tc>
          <w:tcPr>
            <w:tcW w:w="3352" w:type="dxa"/>
            <w:gridSpan w:val="2"/>
            <w:vAlign w:val="top"/>
          </w:tcPr>
          <w:p>
            <w:pPr>
              <w:rPr>
                <w:rFonts w:ascii="Arial"/>
                <w:sz w:val="21"/>
              </w:rPr>
            </w:pPr>
          </w:p>
        </w:tc>
        <w:tc>
          <w:tcPr>
            <w:tcW w:w="1134" w:type="dxa"/>
            <w:vAlign w:val="top"/>
          </w:tcPr>
          <w:p>
            <w:pPr>
              <w:pStyle w:val="36"/>
              <w:spacing w:before="179" w:line="229" w:lineRule="auto"/>
              <w:ind w:left="154"/>
            </w:pPr>
            <w:r>
              <w:rPr>
                <w:spacing w:val="6"/>
              </w:rPr>
              <w:t>成立时间</w:t>
            </w:r>
          </w:p>
        </w:tc>
        <w:tc>
          <w:tcPr>
            <w:tcW w:w="2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78" w:type="dxa"/>
            <w:vAlign w:val="top"/>
          </w:tcPr>
          <w:p>
            <w:pPr>
              <w:pStyle w:val="36"/>
              <w:spacing w:before="178" w:line="229" w:lineRule="auto"/>
              <w:ind w:left="673"/>
            </w:pPr>
            <w:r>
              <w:rPr>
                <w:spacing w:val="7"/>
              </w:rPr>
              <w:t>注册地址</w:t>
            </w:r>
          </w:p>
        </w:tc>
        <w:tc>
          <w:tcPr>
            <w:tcW w:w="675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78" w:type="dxa"/>
            <w:vAlign w:val="top"/>
          </w:tcPr>
          <w:p>
            <w:pPr>
              <w:pStyle w:val="36"/>
              <w:spacing w:before="180" w:line="228" w:lineRule="auto"/>
              <w:ind w:left="689"/>
            </w:pPr>
            <w:r>
              <w:rPr>
                <w:spacing w:val="3"/>
              </w:rPr>
              <w:t>邮政编码</w:t>
            </w:r>
          </w:p>
        </w:tc>
        <w:tc>
          <w:tcPr>
            <w:tcW w:w="3352" w:type="dxa"/>
            <w:gridSpan w:val="2"/>
            <w:vAlign w:val="top"/>
          </w:tcPr>
          <w:p>
            <w:pPr>
              <w:rPr>
                <w:rFonts w:ascii="Arial"/>
                <w:sz w:val="21"/>
              </w:rPr>
            </w:pPr>
          </w:p>
        </w:tc>
        <w:tc>
          <w:tcPr>
            <w:tcW w:w="1134" w:type="dxa"/>
            <w:vAlign w:val="top"/>
          </w:tcPr>
          <w:p>
            <w:pPr>
              <w:pStyle w:val="36"/>
              <w:spacing w:before="180" w:line="228" w:lineRule="auto"/>
              <w:ind w:left="160"/>
            </w:pPr>
            <w:r>
              <w:rPr>
                <w:spacing w:val="5"/>
              </w:rPr>
              <w:t>员工总数</w:t>
            </w:r>
          </w:p>
        </w:tc>
        <w:tc>
          <w:tcPr>
            <w:tcW w:w="2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78" w:type="dxa"/>
            <w:vMerge w:val="restart"/>
            <w:tcBorders>
              <w:bottom w:val="nil"/>
            </w:tcBorders>
            <w:vAlign w:val="top"/>
          </w:tcPr>
          <w:p>
            <w:pPr>
              <w:spacing w:line="400" w:lineRule="auto"/>
              <w:rPr>
                <w:rFonts w:ascii="Arial"/>
                <w:sz w:val="21"/>
              </w:rPr>
            </w:pPr>
          </w:p>
          <w:p>
            <w:pPr>
              <w:pStyle w:val="36"/>
              <w:spacing w:before="65" w:line="229" w:lineRule="auto"/>
              <w:ind w:left="674"/>
            </w:pPr>
            <w:r>
              <w:rPr>
                <w:spacing w:val="7"/>
              </w:rPr>
              <w:t>联系方式</w:t>
            </w:r>
          </w:p>
        </w:tc>
        <w:tc>
          <w:tcPr>
            <w:tcW w:w="944" w:type="dxa"/>
            <w:vAlign w:val="top"/>
          </w:tcPr>
          <w:p>
            <w:pPr>
              <w:pStyle w:val="36"/>
              <w:spacing w:before="179" w:line="230" w:lineRule="auto"/>
              <w:ind w:left="162"/>
            </w:pPr>
            <w:r>
              <w:rPr>
                <w:spacing w:val="6"/>
              </w:rPr>
              <w:t>联系人</w:t>
            </w:r>
          </w:p>
        </w:tc>
        <w:tc>
          <w:tcPr>
            <w:tcW w:w="2408" w:type="dxa"/>
            <w:vAlign w:val="top"/>
          </w:tcPr>
          <w:p>
            <w:pPr>
              <w:rPr>
                <w:rFonts w:ascii="Arial"/>
                <w:sz w:val="21"/>
              </w:rPr>
            </w:pPr>
          </w:p>
        </w:tc>
        <w:tc>
          <w:tcPr>
            <w:tcW w:w="1134" w:type="dxa"/>
            <w:vAlign w:val="top"/>
          </w:tcPr>
          <w:p>
            <w:pPr>
              <w:pStyle w:val="36"/>
              <w:spacing w:before="179" w:line="230" w:lineRule="auto"/>
              <w:ind w:left="388"/>
            </w:pPr>
            <w:r>
              <w:rPr>
                <w:spacing w:val="-8"/>
              </w:rPr>
              <w:t>电话</w:t>
            </w:r>
          </w:p>
        </w:tc>
        <w:tc>
          <w:tcPr>
            <w:tcW w:w="2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78" w:type="dxa"/>
            <w:vMerge w:val="continue"/>
            <w:tcBorders>
              <w:top w:val="nil"/>
            </w:tcBorders>
            <w:vAlign w:val="top"/>
          </w:tcPr>
          <w:p>
            <w:pPr>
              <w:rPr>
                <w:rFonts w:ascii="Arial"/>
                <w:sz w:val="21"/>
              </w:rPr>
            </w:pPr>
          </w:p>
        </w:tc>
        <w:tc>
          <w:tcPr>
            <w:tcW w:w="944" w:type="dxa"/>
            <w:vAlign w:val="top"/>
          </w:tcPr>
          <w:p>
            <w:pPr>
              <w:pStyle w:val="36"/>
              <w:spacing w:before="178" w:line="233" w:lineRule="auto"/>
              <w:ind w:left="283"/>
            </w:pPr>
            <w:r>
              <w:rPr>
                <w:spacing w:val="-4"/>
              </w:rPr>
              <w:t>网址</w:t>
            </w:r>
          </w:p>
        </w:tc>
        <w:tc>
          <w:tcPr>
            <w:tcW w:w="2408" w:type="dxa"/>
            <w:vAlign w:val="top"/>
          </w:tcPr>
          <w:p>
            <w:pPr>
              <w:rPr>
                <w:rFonts w:ascii="Arial"/>
                <w:sz w:val="21"/>
              </w:rPr>
            </w:pPr>
          </w:p>
        </w:tc>
        <w:tc>
          <w:tcPr>
            <w:tcW w:w="1134" w:type="dxa"/>
            <w:vAlign w:val="top"/>
          </w:tcPr>
          <w:p>
            <w:pPr>
              <w:pStyle w:val="36"/>
              <w:spacing w:before="178" w:line="227" w:lineRule="auto"/>
              <w:ind w:left="362"/>
            </w:pPr>
            <w:r>
              <w:rPr>
                <w:spacing w:val="5"/>
              </w:rPr>
              <w:t>传真</w:t>
            </w:r>
          </w:p>
        </w:tc>
        <w:tc>
          <w:tcPr>
            <w:tcW w:w="2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78" w:type="dxa"/>
            <w:vAlign w:val="top"/>
          </w:tcPr>
          <w:p>
            <w:pPr>
              <w:pStyle w:val="36"/>
              <w:spacing w:before="43" w:line="239" w:lineRule="auto"/>
              <w:ind w:left="316" w:right="423" w:firstLine="254"/>
            </w:pPr>
            <w:r>
              <w:rPr>
                <w:spacing w:val="7"/>
              </w:rPr>
              <w:t>法定代表人</w:t>
            </w:r>
            <w:r>
              <w:rPr>
                <w:spacing w:val="1"/>
              </w:rPr>
              <w:t xml:space="preserve">  </w:t>
            </w:r>
            <w:r>
              <w:rPr>
                <w:spacing w:val="4"/>
              </w:rPr>
              <w:t>（单位负责人）</w:t>
            </w:r>
          </w:p>
        </w:tc>
        <w:tc>
          <w:tcPr>
            <w:tcW w:w="944" w:type="dxa"/>
            <w:vAlign w:val="top"/>
          </w:tcPr>
          <w:p>
            <w:pPr>
              <w:pStyle w:val="36"/>
              <w:spacing w:before="179" w:line="228" w:lineRule="auto"/>
              <w:ind w:left="266"/>
            </w:pPr>
            <w:r>
              <w:rPr>
                <w:spacing w:val="4"/>
              </w:rPr>
              <w:t>姓名</w:t>
            </w:r>
          </w:p>
        </w:tc>
        <w:tc>
          <w:tcPr>
            <w:tcW w:w="2408" w:type="dxa"/>
            <w:vAlign w:val="top"/>
          </w:tcPr>
          <w:p>
            <w:pPr>
              <w:rPr>
                <w:rFonts w:ascii="Arial"/>
                <w:sz w:val="21"/>
              </w:rPr>
            </w:pPr>
          </w:p>
        </w:tc>
        <w:tc>
          <w:tcPr>
            <w:tcW w:w="1134" w:type="dxa"/>
            <w:vAlign w:val="top"/>
          </w:tcPr>
          <w:p>
            <w:pPr>
              <w:pStyle w:val="36"/>
              <w:spacing w:before="179" w:line="230" w:lineRule="auto"/>
              <w:ind w:left="388"/>
            </w:pPr>
            <w:r>
              <w:rPr>
                <w:spacing w:val="-8"/>
              </w:rPr>
              <w:t>电话</w:t>
            </w:r>
          </w:p>
        </w:tc>
        <w:tc>
          <w:tcPr>
            <w:tcW w:w="2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78" w:type="dxa"/>
            <w:vAlign w:val="top"/>
          </w:tcPr>
          <w:p>
            <w:pPr>
              <w:pStyle w:val="36"/>
              <w:spacing w:before="32" w:line="228" w:lineRule="auto"/>
              <w:ind w:left="153"/>
            </w:pPr>
            <w:r>
              <w:rPr>
                <w:spacing w:val="8"/>
              </w:rPr>
              <w:t>投标人须知要求投标</w:t>
            </w:r>
          </w:p>
          <w:p>
            <w:pPr>
              <w:pStyle w:val="36"/>
              <w:spacing w:before="23" w:line="228" w:lineRule="auto"/>
              <w:ind w:left="152"/>
            </w:pPr>
            <w:r>
              <w:rPr>
                <w:spacing w:val="8"/>
              </w:rPr>
              <w:t>人需具有的各类资质</w:t>
            </w:r>
          </w:p>
          <w:p>
            <w:pPr>
              <w:pStyle w:val="36"/>
              <w:spacing w:before="26" w:line="216" w:lineRule="auto"/>
              <w:ind w:left="884"/>
            </w:pPr>
            <w:r>
              <w:rPr>
                <w:spacing w:val="4"/>
              </w:rPr>
              <w:t>证书</w:t>
            </w:r>
          </w:p>
        </w:tc>
        <w:tc>
          <w:tcPr>
            <w:tcW w:w="6757" w:type="dxa"/>
            <w:gridSpan w:val="4"/>
            <w:vAlign w:val="top"/>
          </w:tcPr>
          <w:p>
            <w:pPr>
              <w:pStyle w:val="36"/>
              <w:spacing w:before="303" w:line="227" w:lineRule="auto"/>
              <w:ind w:left="216"/>
            </w:pPr>
            <w:r>
              <w:rPr>
                <w:spacing w:val="3"/>
              </w:rPr>
              <w:t>类型：</w:t>
            </w:r>
            <w:r>
              <w:rPr>
                <w:spacing w:val="7"/>
              </w:rPr>
              <w:t xml:space="preserve">           </w:t>
            </w:r>
            <w:r>
              <w:rPr>
                <w:spacing w:val="3"/>
              </w:rPr>
              <w:t>等级：</w:t>
            </w:r>
            <w:r>
              <w:rPr>
                <w:spacing w:val="7"/>
              </w:rPr>
              <w:t xml:space="preserve">            </w:t>
            </w:r>
            <w:r>
              <w:rPr>
                <w:spacing w:val="3"/>
              </w:rPr>
              <w:t>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78" w:type="dxa"/>
            <w:vAlign w:val="top"/>
          </w:tcPr>
          <w:p>
            <w:pPr>
              <w:pStyle w:val="36"/>
              <w:spacing w:before="180" w:line="227" w:lineRule="auto"/>
              <w:ind w:left="253"/>
            </w:pPr>
            <w:r>
              <w:rPr>
                <w:spacing w:val="8"/>
              </w:rPr>
              <w:t>基本账户开户银行</w:t>
            </w:r>
          </w:p>
        </w:tc>
        <w:tc>
          <w:tcPr>
            <w:tcW w:w="675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78" w:type="dxa"/>
            <w:vAlign w:val="top"/>
          </w:tcPr>
          <w:p>
            <w:pPr>
              <w:pStyle w:val="36"/>
              <w:spacing w:before="179" w:line="227" w:lineRule="auto"/>
              <w:ind w:left="253"/>
            </w:pPr>
            <w:r>
              <w:rPr>
                <w:spacing w:val="8"/>
              </w:rPr>
              <w:t>基本账户银行账号</w:t>
            </w:r>
          </w:p>
        </w:tc>
        <w:tc>
          <w:tcPr>
            <w:tcW w:w="675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78" w:type="dxa"/>
            <w:vAlign w:val="top"/>
          </w:tcPr>
          <w:p>
            <w:pPr>
              <w:pStyle w:val="36"/>
              <w:spacing w:before="180" w:line="228" w:lineRule="auto"/>
              <w:ind w:left="464"/>
            </w:pPr>
            <w:r>
              <w:rPr>
                <w:spacing w:val="8"/>
              </w:rPr>
              <w:t>近三年营业额</w:t>
            </w:r>
          </w:p>
        </w:tc>
        <w:tc>
          <w:tcPr>
            <w:tcW w:w="675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2178" w:type="dxa"/>
            <w:vAlign w:val="top"/>
          </w:tcPr>
          <w:p>
            <w:pPr>
              <w:pStyle w:val="36"/>
              <w:spacing w:before="34" w:line="245" w:lineRule="auto"/>
              <w:ind w:left="107" w:right="141" w:firstLine="45"/>
              <w:jc w:val="both"/>
            </w:pPr>
            <w:r>
              <w:rPr>
                <w:spacing w:val="8"/>
              </w:rPr>
              <w:t>投标人关联企业情况</w:t>
            </w:r>
            <w:r>
              <w:rPr>
                <w:spacing w:val="5"/>
              </w:rPr>
              <w:t xml:space="preserve"> </w:t>
            </w:r>
            <w:r>
              <w:rPr>
                <w:spacing w:val="7"/>
              </w:rPr>
              <w:t>（包括但不限于与投</w:t>
            </w:r>
            <w:r>
              <w:rPr>
                <w:spacing w:val="4"/>
              </w:rPr>
              <w:t xml:space="preserve"> </w:t>
            </w:r>
            <w:r>
              <w:rPr>
                <w:spacing w:val="13"/>
              </w:rPr>
              <w:t>标人法定代表人（单</w:t>
            </w:r>
            <w:r>
              <w:rPr>
                <w:spacing w:val="5"/>
              </w:rPr>
              <w:t xml:space="preserve"> </w:t>
            </w:r>
            <w:r>
              <w:rPr>
                <w:spacing w:val="13"/>
              </w:rPr>
              <w:t>位负责人）为同一人</w:t>
            </w:r>
          </w:p>
          <w:p>
            <w:pPr>
              <w:pStyle w:val="36"/>
              <w:spacing w:before="26" w:line="233" w:lineRule="auto"/>
              <w:ind w:left="257" w:right="141" w:hanging="104"/>
            </w:pPr>
            <w:r>
              <w:rPr>
                <w:spacing w:val="8"/>
              </w:rPr>
              <w:t>或者存在控股、管理</w:t>
            </w:r>
            <w:r>
              <w:rPr>
                <w:spacing w:val="5"/>
              </w:rPr>
              <w:t xml:space="preserve"> </w:t>
            </w:r>
            <w:r>
              <w:rPr>
                <w:spacing w:val="7"/>
              </w:rPr>
              <w:t>关系的不同单位）</w:t>
            </w:r>
          </w:p>
        </w:tc>
        <w:tc>
          <w:tcPr>
            <w:tcW w:w="675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78" w:type="dxa"/>
            <w:vAlign w:val="top"/>
          </w:tcPr>
          <w:p>
            <w:pPr>
              <w:pStyle w:val="36"/>
              <w:spacing w:before="181" w:line="227" w:lineRule="auto"/>
              <w:ind w:left="153"/>
            </w:pPr>
            <w:r>
              <w:rPr>
                <w:spacing w:val="8"/>
              </w:rPr>
              <w:t>投标货物制造商名称</w:t>
            </w:r>
          </w:p>
        </w:tc>
        <w:tc>
          <w:tcPr>
            <w:tcW w:w="675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78" w:type="dxa"/>
            <w:vAlign w:val="top"/>
          </w:tcPr>
          <w:p>
            <w:pPr>
              <w:pStyle w:val="36"/>
              <w:spacing w:before="34" w:line="228" w:lineRule="auto"/>
              <w:ind w:left="361"/>
            </w:pPr>
            <w:r>
              <w:rPr>
                <w:spacing w:val="8"/>
              </w:rPr>
              <w:t>投标人须知要求</w:t>
            </w:r>
          </w:p>
          <w:p>
            <w:pPr>
              <w:pStyle w:val="36"/>
              <w:spacing w:before="26" w:line="227" w:lineRule="auto"/>
              <w:ind w:left="153"/>
            </w:pPr>
            <w:r>
              <w:rPr>
                <w:spacing w:val="8"/>
              </w:rPr>
              <w:t>投标货物制造商需具</w:t>
            </w:r>
          </w:p>
          <w:p>
            <w:pPr>
              <w:pStyle w:val="36"/>
              <w:spacing w:before="25" w:line="214" w:lineRule="auto"/>
              <w:ind w:left="465"/>
            </w:pPr>
            <w:r>
              <w:rPr>
                <w:spacing w:val="8"/>
              </w:rPr>
              <w:t>有的资质证书</w:t>
            </w:r>
          </w:p>
        </w:tc>
        <w:tc>
          <w:tcPr>
            <w:tcW w:w="675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78" w:type="dxa"/>
            <w:vAlign w:val="top"/>
          </w:tcPr>
          <w:p>
            <w:pPr>
              <w:pStyle w:val="36"/>
              <w:spacing w:before="182" w:line="229" w:lineRule="auto"/>
              <w:ind w:left="887"/>
            </w:pPr>
            <w:r>
              <w:rPr>
                <w:spacing w:val="3"/>
              </w:rPr>
              <w:t>备注</w:t>
            </w:r>
          </w:p>
        </w:tc>
        <w:tc>
          <w:tcPr>
            <w:tcW w:w="6757" w:type="dxa"/>
            <w:gridSpan w:val="4"/>
            <w:vAlign w:val="top"/>
          </w:tcPr>
          <w:p>
            <w:pPr>
              <w:rPr>
                <w:rFonts w:ascii="Arial"/>
                <w:sz w:val="21"/>
              </w:rPr>
            </w:pPr>
          </w:p>
        </w:tc>
      </w:tr>
    </w:tbl>
    <w:p>
      <w:pPr>
        <w:spacing w:before="141" w:line="359" w:lineRule="auto"/>
        <w:ind w:left="229" w:right="220" w:hanging="2"/>
        <w:jc w:val="both"/>
        <w:rPr>
          <w:rFonts w:ascii="宋体" w:hAnsi="宋体" w:eastAsia="宋体" w:cs="宋体"/>
          <w:sz w:val="20"/>
          <w:szCs w:val="20"/>
        </w:rPr>
      </w:pPr>
      <w:r>
        <w:rPr>
          <w:rFonts w:ascii="宋体" w:hAnsi="宋体" w:eastAsia="宋体" w:cs="宋体"/>
          <w:spacing w:val="7"/>
          <w:sz w:val="20"/>
          <w:szCs w:val="20"/>
        </w:rPr>
        <w:t>注：</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投标人应根据投标人须知第</w:t>
      </w:r>
      <w:r>
        <w:rPr>
          <w:rFonts w:ascii="宋体" w:hAnsi="宋体" w:eastAsia="宋体" w:cs="宋体"/>
          <w:spacing w:val="-37"/>
          <w:sz w:val="20"/>
          <w:szCs w:val="20"/>
        </w:rPr>
        <w:t xml:space="preserve"> </w:t>
      </w:r>
      <w:r>
        <w:rPr>
          <w:rFonts w:ascii="Times New Roman" w:hAnsi="Times New Roman" w:eastAsia="Times New Roman" w:cs="Times New Roman"/>
          <w:spacing w:val="7"/>
          <w:sz w:val="20"/>
          <w:szCs w:val="20"/>
        </w:rPr>
        <w:t xml:space="preserve">3.5.1 </w:t>
      </w:r>
      <w:r>
        <w:rPr>
          <w:rFonts w:ascii="宋体" w:hAnsi="宋体" w:eastAsia="宋体" w:cs="宋体"/>
          <w:spacing w:val="7"/>
          <w:sz w:val="20"/>
          <w:szCs w:val="20"/>
        </w:rPr>
        <w:t>项的要求在本表后附相关证明材料。根据投标人须知</w:t>
      </w:r>
      <w:r>
        <w:rPr>
          <w:rFonts w:ascii="宋体" w:hAnsi="宋体" w:eastAsia="宋体" w:cs="宋体"/>
          <w:sz w:val="20"/>
          <w:szCs w:val="20"/>
        </w:rPr>
        <w:t xml:space="preserve"> </w:t>
      </w:r>
      <w:r>
        <w:rPr>
          <w:rFonts w:ascii="宋体" w:hAnsi="宋体" w:eastAsia="宋体" w:cs="宋体"/>
          <w:spacing w:val="8"/>
          <w:sz w:val="20"/>
          <w:szCs w:val="20"/>
        </w:rPr>
        <w:t>前附表第</w:t>
      </w:r>
      <w:r>
        <w:rPr>
          <w:rFonts w:ascii="宋体" w:hAnsi="宋体" w:eastAsia="宋体" w:cs="宋体"/>
          <w:spacing w:val="-38"/>
          <w:sz w:val="20"/>
          <w:szCs w:val="20"/>
        </w:rPr>
        <w:t xml:space="preserve"> </w:t>
      </w:r>
      <w:r>
        <w:rPr>
          <w:rFonts w:ascii="Times New Roman" w:hAnsi="Times New Roman" w:eastAsia="Times New Roman" w:cs="Times New Roman"/>
          <w:spacing w:val="8"/>
          <w:sz w:val="20"/>
          <w:szCs w:val="20"/>
        </w:rPr>
        <w:t>3.4.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项的要求需要投标人提供基本账户开户证明的，还应附基本账户开户许可证明</w:t>
      </w:r>
      <w:r>
        <w:rPr>
          <w:rFonts w:ascii="宋体" w:hAnsi="宋体" w:eastAsia="宋体" w:cs="宋体"/>
          <w:sz w:val="20"/>
          <w:szCs w:val="20"/>
        </w:rPr>
        <w:t xml:space="preserve"> </w:t>
      </w:r>
      <w:r>
        <w:rPr>
          <w:rFonts w:ascii="宋体" w:hAnsi="宋体" w:eastAsia="宋体" w:cs="宋体"/>
          <w:spacing w:val="4"/>
          <w:sz w:val="20"/>
          <w:szCs w:val="20"/>
        </w:rPr>
        <w:t>扫描件。</w:t>
      </w:r>
    </w:p>
    <w:p>
      <w:pPr>
        <w:spacing w:before="32" w:line="227" w:lineRule="auto"/>
        <w:ind w:left="643"/>
        <w:rPr>
          <w:rFonts w:ascii="宋体" w:hAnsi="宋体" w:eastAsia="宋体" w:cs="宋体"/>
          <w:sz w:val="20"/>
          <w:szCs w:val="20"/>
        </w:rPr>
      </w:pPr>
      <w:r>
        <w:rPr>
          <w:rFonts w:ascii="Times New Roman" w:hAnsi="Times New Roman" w:eastAsia="Times New Roman" w:cs="Times New Roman"/>
          <w:spacing w:val="6"/>
          <w:sz w:val="20"/>
          <w:szCs w:val="20"/>
        </w:rPr>
        <w:t xml:space="preserve">2.  </w:t>
      </w:r>
      <w:r>
        <w:rPr>
          <w:rFonts w:ascii="宋体" w:hAnsi="宋体" w:eastAsia="宋体" w:cs="宋体"/>
          <w:spacing w:val="6"/>
          <w:sz w:val="20"/>
          <w:szCs w:val="20"/>
        </w:rPr>
        <w:t>如果投标人须知第</w:t>
      </w:r>
      <w:r>
        <w:rPr>
          <w:rFonts w:ascii="宋体" w:hAnsi="宋体" w:eastAsia="宋体" w:cs="宋体"/>
          <w:spacing w:val="-18"/>
          <w:sz w:val="20"/>
          <w:szCs w:val="20"/>
        </w:rPr>
        <w:t xml:space="preserve"> </w:t>
      </w:r>
      <w:r>
        <w:rPr>
          <w:rFonts w:ascii="Times New Roman" w:hAnsi="Times New Roman" w:eastAsia="Times New Roman" w:cs="Times New Roman"/>
          <w:spacing w:val="6"/>
          <w:sz w:val="20"/>
          <w:szCs w:val="20"/>
        </w:rPr>
        <w:t>1.4.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项对投标货物制造商的资质提出了要求，投标人应根据投标人</w:t>
      </w:r>
    </w:p>
    <w:p>
      <w:pPr>
        <w:spacing w:before="153" w:line="227" w:lineRule="auto"/>
        <w:ind w:left="230"/>
        <w:outlineLvl w:val="2"/>
        <w:rPr>
          <w:rFonts w:ascii="宋体" w:hAnsi="宋体" w:eastAsia="宋体" w:cs="宋体"/>
          <w:sz w:val="20"/>
          <w:szCs w:val="20"/>
        </w:rPr>
      </w:pPr>
      <w:r>
        <w:rPr>
          <w:rFonts w:ascii="宋体" w:hAnsi="宋体" w:eastAsia="宋体" w:cs="宋体"/>
          <w:spacing w:val="6"/>
          <w:sz w:val="20"/>
          <w:szCs w:val="20"/>
        </w:rPr>
        <w:t>须知第</w:t>
      </w:r>
      <w:r>
        <w:rPr>
          <w:rFonts w:ascii="宋体" w:hAnsi="宋体" w:eastAsia="宋体" w:cs="宋体"/>
          <w:spacing w:val="-24"/>
          <w:sz w:val="20"/>
          <w:szCs w:val="20"/>
        </w:rPr>
        <w:t xml:space="preserve"> </w:t>
      </w:r>
      <w:r>
        <w:rPr>
          <w:rFonts w:ascii="Times New Roman" w:hAnsi="Times New Roman" w:eastAsia="Times New Roman" w:cs="Times New Roman"/>
          <w:spacing w:val="6"/>
          <w:sz w:val="20"/>
          <w:szCs w:val="20"/>
        </w:rPr>
        <w:t>3.5.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项的要求在本表后附相关资质证书扫描件。</w:t>
      </w:r>
    </w:p>
    <w:p>
      <w:pPr>
        <w:spacing w:line="227" w:lineRule="auto"/>
        <w:rPr>
          <w:rFonts w:ascii="宋体" w:hAnsi="宋体" w:eastAsia="宋体" w:cs="宋体"/>
          <w:sz w:val="20"/>
          <w:szCs w:val="20"/>
        </w:rPr>
        <w:sectPr>
          <w:footerReference r:id="rId18" w:type="default"/>
          <w:pgSz w:w="11906" w:h="16839"/>
          <w:pgMar w:top="1431" w:right="1483" w:bottom="1014" w:left="1482" w:header="0" w:footer="852" w:gutter="0"/>
          <w:cols w:space="720" w:num="1"/>
        </w:sectPr>
      </w:pPr>
    </w:p>
    <w:p>
      <w:pPr>
        <w:spacing w:before="312" w:line="221" w:lineRule="auto"/>
        <w:ind w:left="2495"/>
        <w:rPr>
          <w:rFonts w:ascii="黑体" w:hAnsi="黑体" w:eastAsia="黑体" w:cs="黑体"/>
          <w:sz w:val="24"/>
          <w:szCs w:val="24"/>
        </w:rPr>
      </w:pPr>
      <w:r>
        <w:rPr>
          <w:rFonts w:ascii="黑体" w:hAnsi="黑体" w:eastAsia="黑体" w:cs="黑体"/>
          <w:spacing w:val="-3"/>
          <w:sz w:val="24"/>
          <w:szCs w:val="24"/>
        </w:rPr>
        <w:t>（</w:t>
      </w:r>
      <w:r>
        <w:rPr>
          <w:rFonts w:hint="eastAsia" w:ascii="黑体" w:hAnsi="黑体" w:eastAsia="黑体" w:cs="黑体"/>
          <w:spacing w:val="-3"/>
          <w:sz w:val="24"/>
          <w:szCs w:val="24"/>
          <w:lang w:val="en-US" w:eastAsia="zh-CN"/>
        </w:rPr>
        <w:t>二</w:t>
      </w:r>
      <w:r>
        <w:rPr>
          <w:rFonts w:ascii="黑体" w:hAnsi="黑体" w:eastAsia="黑体" w:cs="黑体"/>
          <w:spacing w:val="-3"/>
          <w:sz w:val="24"/>
          <w:szCs w:val="24"/>
        </w:rPr>
        <w:t>）近年完成的类似项目情况表</w:t>
      </w:r>
    </w:p>
    <w:p>
      <w:pPr>
        <w:spacing w:before="22"/>
      </w:pPr>
    </w:p>
    <w:tbl>
      <w:tblPr>
        <w:tblStyle w:val="3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pPr>
              <w:pStyle w:val="36"/>
              <w:spacing w:before="233" w:line="227" w:lineRule="auto"/>
              <w:ind w:left="725"/>
            </w:pPr>
            <w:r>
              <w:rPr>
                <w:spacing w:val="6"/>
              </w:rPr>
              <w:t>货物名称</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pPr>
              <w:pStyle w:val="36"/>
              <w:spacing w:before="197" w:line="228" w:lineRule="auto"/>
              <w:ind w:left="618"/>
            </w:pPr>
            <w:r>
              <w:rPr>
                <w:spacing w:val="7"/>
              </w:rPr>
              <w:t>规格和型号</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272" w:type="dxa"/>
            <w:vAlign w:val="top"/>
          </w:tcPr>
          <w:p>
            <w:pPr>
              <w:pStyle w:val="36"/>
              <w:spacing w:before="201" w:line="228" w:lineRule="auto"/>
              <w:ind w:left="724"/>
            </w:pPr>
            <w:r>
              <w:rPr>
                <w:spacing w:val="6"/>
              </w:rPr>
              <w:t>项目名称</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pPr>
              <w:pStyle w:val="36"/>
              <w:spacing w:before="199" w:line="228" w:lineRule="auto"/>
              <w:ind w:left="728"/>
            </w:pPr>
            <w:r>
              <w:rPr>
                <w:spacing w:val="5"/>
              </w:rPr>
              <w:t>买方名称</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pPr>
              <w:pStyle w:val="36"/>
              <w:spacing w:before="203" w:line="228" w:lineRule="auto"/>
              <w:ind w:left="308"/>
            </w:pPr>
            <w:r>
              <w:rPr>
                <w:spacing w:val="7"/>
              </w:rPr>
              <w:t>买方联系人及电话</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pPr>
              <w:pStyle w:val="36"/>
              <w:spacing w:before="202" w:line="226" w:lineRule="auto"/>
              <w:ind w:left="721"/>
            </w:pPr>
            <w:r>
              <w:rPr>
                <w:spacing w:val="7"/>
              </w:rPr>
              <w:t>合同价格</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pPr>
              <w:pStyle w:val="36"/>
              <w:spacing w:before="66"/>
              <w:ind w:left="932" w:right="191" w:hanging="734"/>
            </w:pPr>
            <w:r>
              <w:rPr>
                <w:spacing w:val="8"/>
              </w:rPr>
              <w:t>合同项目负责人（如</w:t>
            </w:r>
            <w:r>
              <w:rPr>
                <w:spacing w:val="4"/>
              </w:rPr>
              <w:t xml:space="preserve"> </w:t>
            </w:r>
            <w:r>
              <w:t>有）</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2272" w:type="dxa"/>
            <w:vAlign w:val="top"/>
          </w:tcPr>
          <w:p>
            <w:pPr>
              <w:spacing w:line="269" w:lineRule="auto"/>
              <w:rPr>
                <w:rFonts w:ascii="Arial"/>
                <w:sz w:val="21"/>
              </w:rPr>
            </w:pPr>
          </w:p>
          <w:p>
            <w:pPr>
              <w:spacing w:line="270" w:lineRule="auto"/>
              <w:rPr>
                <w:rFonts w:ascii="Arial"/>
                <w:sz w:val="21"/>
              </w:rPr>
            </w:pPr>
          </w:p>
          <w:p>
            <w:pPr>
              <w:pStyle w:val="36"/>
              <w:spacing w:before="65" w:line="239" w:lineRule="auto"/>
              <w:ind w:left="830" w:right="188" w:hanging="630"/>
            </w:pPr>
            <w:r>
              <w:rPr>
                <w:spacing w:val="8"/>
              </w:rPr>
              <w:t>项目概况及投标人履</w:t>
            </w:r>
            <w:r>
              <w:rPr>
                <w:spacing w:val="4"/>
              </w:rPr>
              <w:t xml:space="preserve"> </w:t>
            </w:r>
            <w:r>
              <w:rPr>
                <w:spacing w:val="5"/>
              </w:rPr>
              <w:t>约情况</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272" w:type="dxa"/>
            <w:vAlign w:val="top"/>
          </w:tcPr>
          <w:p>
            <w:pPr>
              <w:pStyle w:val="36"/>
              <w:spacing w:before="213" w:line="229" w:lineRule="auto"/>
              <w:ind w:left="934"/>
            </w:pPr>
            <w:r>
              <w:rPr>
                <w:spacing w:val="3"/>
              </w:rPr>
              <w:t>备注</w:t>
            </w:r>
          </w:p>
        </w:tc>
        <w:tc>
          <w:tcPr>
            <w:tcW w:w="6254" w:type="dxa"/>
            <w:vAlign w:val="top"/>
          </w:tcPr>
          <w:p>
            <w:pPr>
              <w:rPr>
                <w:rFonts w:ascii="Arial"/>
                <w:sz w:val="21"/>
              </w:rPr>
            </w:pPr>
          </w:p>
        </w:tc>
      </w:tr>
    </w:tbl>
    <w:p>
      <w:pPr>
        <w:spacing w:before="32" w:line="227" w:lineRule="auto"/>
        <w:ind w:left="22"/>
        <w:rPr>
          <w:rFonts w:ascii="宋体" w:hAnsi="宋体" w:eastAsia="宋体" w:cs="宋体"/>
          <w:sz w:val="20"/>
          <w:szCs w:val="20"/>
        </w:rPr>
      </w:pPr>
      <w:r>
        <w:rPr>
          <w:rFonts w:ascii="宋体" w:hAnsi="宋体" w:eastAsia="宋体" w:cs="宋体"/>
          <w:spacing w:val="7"/>
          <w:sz w:val="20"/>
          <w:szCs w:val="20"/>
        </w:rPr>
        <w:t>注：</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投标人应根据要求在本表后附相关证明材料。</w:t>
      </w:r>
    </w:p>
    <w:p>
      <w:pPr>
        <w:spacing w:before="27" w:line="227" w:lineRule="auto"/>
        <w:ind w:left="38"/>
        <w:rPr>
          <w:rFonts w:ascii="宋体" w:hAnsi="宋体" w:eastAsia="宋体" w:cs="宋体"/>
          <w:sz w:val="20"/>
          <w:szCs w:val="20"/>
        </w:rPr>
      </w:pPr>
      <w:r>
        <w:rPr>
          <w:rFonts w:ascii="宋体" w:hAnsi="宋体" w:eastAsia="宋体" w:cs="宋体"/>
          <w:spacing w:val="5"/>
          <w:sz w:val="20"/>
          <w:szCs w:val="20"/>
        </w:rPr>
        <w:t>附相关证明材料。</w:t>
      </w:r>
    </w:p>
    <w:p>
      <w:pPr>
        <w:spacing w:line="227" w:lineRule="auto"/>
        <w:rPr>
          <w:rFonts w:ascii="宋体" w:hAnsi="宋体" w:eastAsia="宋体" w:cs="宋体"/>
          <w:sz w:val="20"/>
          <w:szCs w:val="20"/>
        </w:rPr>
        <w:sectPr>
          <w:footerReference r:id="rId19" w:type="default"/>
          <w:pgSz w:w="11906" w:h="16839"/>
          <w:pgMar w:top="1431" w:right="1687" w:bottom="1014" w:left="1687" w:header="0" w:footer="852" w:gutter="0"/>
          <w:cols w:space="720" w:num="1"/>
        </w:sectPr>
      </w:pPr>
    </w:p>
    <w:p>
      <w:pPr>
        <w:spacing w:before="270" w:line="222" w:lineRule="auto"/>
        <w:ind w:left="1797"/>
        <w:outlineLvl w:val="2"/>
        <w:rPr>
          <w:rFonts w:ascii="黑体" w:hAnsi="黑体" w:eastAsia="黑体" w:cs="黑体"/>
          <w:sz w:val="28"/>
          <w:szCs w:val="28"/>
        </w:rPr>
      </w:pPr>
      <w:r>
        <w:rPr>
          <w:rFonts w:hint="eastAsia" w:ascii="黑体" w:hAnsi="黑体" w:eastAsia="黑体" w:cs="黑体"/>
          <w:spacing w:val="-1"/>
          <w:sz w:val="28"/>
          <w:szCs w:val="28"/>
          <w:lang w:val="en-US" w:eastAsia="zh-CN"/>
        </w:rPr>
        <w:t>六</w:t>
      </w:r>
      <w:r>
        <w:rPr>
          <w:rFonts w:ascii="黑体" w:hAnsi="黑体" w:eastAsia="黑体" w:cs="黑体"/>
          <w:spacing w:val="-1"/>
          <w:sz w:val="28"/>
          <w:szCs w:val="28"/>
        </w:rPr>
        <w:t>、投标货物技术性能指标的详细描述</w:t>
      </w:r>
    </w:p>
    <w:p>
      <w:pPr>
        <w:spacing w:line="222" w:lineRule="auto"/>
        <w:rPr>
          <w:rFonts w:ascii="黑体" w:hAnsi="黑体" w:eastAsia="黑体" w:cs="黑体"/>
          <w:sz w:val="28"/>
          <w:szCs w:val="28"/>
        </w:rPr>
        <w:sectPr>
          <w:footerReference r:id="rId20" w:type="default"/>
          <w:pgSz w:w="11906" w:h="16839"/>
          <w:pgMar w:top="1431" w:right="1785" w:bottom="1014" w:left="1785" w:header="0" w:footer="852" w:gutter="0"/>
          <w:cols w:space="720" w:num="1"/>
        </w:sectPr>
      </w:pPr>
    </w:p>
    <w:p>
      <w:pPr>
        <w:spacing w:before="198" w:line="222" w:lineRule="auto"/>
        <w:ind w:left="3058"/>
        <w:outlineLvl w:val="2"/>
        <w:rPr>
          <w:rFonts w:ascii="黑体" w:hAnsi="黑体" w:eastAsia="黑体" w:cs="黑体"/>
          <w:sz w:val="28"/>
          <w:szCs w:val="28"/>
        </w:rPr>
      </w:pPr>
      <w:r>
        <w:rPr>
          <w:rFonts w:hint="eastAsia" w:ascii="黑体" w:hAnsi="黑体" w:eastAsia="黑体" w:cs="黑体"/>
          <w:spacing w:val="-2"/>
          <w:sz w:val="28"/>
          <w:szCs w:val="28"/>
          <w:lang w:val="en-US" w:eastAsia="zh-CN"/>
        </w:rPr>
        <w:t>七</w:t>
      </w:r>
      <w:r>
        <w:rPr>
          <w:rFonts w:ascii="黑体" w:hAnsi="黑体" w:eastAsia="黑体" w:cs="黑体"/>
          <w:spacing w:val="-2"/>
          <w:sz w:val="28"/>
          <w:szCs w:val="28"/>
        </w:rPr>
        <w:t>、技术支持资料</w:t>
      </w:r>
    </w:p>
    <w:p>
      <w:pPr>
        <w:spacing w:line="222" w:lineRule="auto"/>
        <w:rPr>
          <w:rFonts w:ascii="黑体" w:hAnsi="黑体" w:eastAsia="黑体" w:cs="黑体"/>
          <w:sz w:val="28"/>
          <w:szCs w:val="28"/>
        </w:rPr>
        <w:sectPr>
          <w:footerReference r:id="rId21" w:type="default"/>
          <w:pgSz w:w="11906" w:h="16839"/>
          <w:pgMar w:top="1431" w:right="1785" w:bottom="1014" w:left="1785" w:header="0" w:footer="852" w:gutter="0"/>
          <w:cols w:space="720" w:num="1"/>
        </w:sectPr>
      </w:pPr>
    </w:p>
    <w:p>
      <w:pPr>
        <w:spacing w:before="197" w:line="222" w:lineRule="auto"/>
        <w:ind w:left="2305"/>
        <w:outlineLvl w:val="2"/>
        <w:rPr>
          <w:rFonts w:ascii="黑体" w:hAnsi="黑体" w:eastAsia="黑体" w:cs="黑体"/>
          <w:sz w:val="28"/>
          <w:szCs w:val="28"/>
        </w:rPr>
      </w:pPr>
      <w:r>
        <w:rPr>
          <w:rFonts w:hint="eastAsia" w:ascii="黑体" w:hAnsi="黑体" w:eastAsia="黑体" w:cs="黑体"/>
          <w:spacing w:val="-2"/>
          <w:sz w:val="28"/>
          <w:szCs w:val="28"/>
          <w:lang w:val="en-US" w:eastAsia="zh-CN"/>
        </w:rPr>
        <w:t>八</w:t>
      </w:r>
      <w:r>
        <w:rPr>
          <w:rFonts w:ascii="黑体" w:hAnsi="黑体" w:eastAsia="黑体" w:cs="黑体"/>
          <w:spacing w:val="-2"/>
          <w:sz w:val="28"/>
          <w:szCs w:val="28"/>
        </w:rPr>
        <w:t>、技术服务和质保期服务计划</w:t>
      </w:r>
    </w:p>
    <w:p>
      <w:pPr>
        <w:pStyle w:val="12"/>
        <w:spacing w:line="251" w:lineRule="auto"/>
      </w:pPr>
    </w:p>
    <w:p>
      <w:pPr>
        <w:spacing w:before="65" w:line="228" w:lineRule="auto"/>
        <w:ind w:left="3"/>
        <w:rPr>
          <w:rFonts w:ascii="宋体" w:hAnsi="宋体" w:eastAsia="宋体" w:cs="宋体"/>
          <w:sz w:val="20"/>
          <w:szCs w:val="20"/>
        </w:rPr>
      </w:pPr>
      <w:r>
        <w:rPr>
          <w:rFonts w:ascii="宋体" w:hAnsi="宋体" w:eastAsia="宋体" w:cs="宋体"/>
          <w:spacing w:val="8"/>
          <w:sz w:val="20"/>
          <w:szCs w:val="20"/>
        </w:rPr>
        <w:t>包括但不限于以下内容：</w:t>
      </w:r>
    </w:p>
    <w:p>
      <w:pPr>
        <w:spacing w:before="26" w:line="228" w:lineRule="auto"/>
        <w:ind w:left="20"/>
        <w:rPr>
          <w:rFonts w:ascii="宋体" w:hAnsi="宋体" w:eastAsia="宋体" w:cs="宋体"/>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29"/>
          <w:sz w:val="20"/>
          <w:szCs w:val="20"/>
        </w:rPr>
        <w:t xml:space="preserve"> </w:t>
      </w:r>
      <w:r>
        <w:rPr>
          <w:rFonts w:ascii="宋体" w:hAnsi="宋体" w:eastAsia="宋体" w:cs="宋体"/>
          <w:spacing w:val="1"/>
          <w:sz w:val="20"/>
          <w:szCs w:val="20"/>
        </w:rPr>
        <w:t>、</w:t>
      </w:r>
      <w:r>
        <w:rPr>
          <w:rFonts w:ascii="宋体" w:hAnsi="宋体" w:eastAsia="宋体" w:cs="宋体"/>
          <w:spacing w:val="-38"/>
          <w:sz w:val="20"/>
          <w:szCs w:val="20"/>
        </w:rPr>
        <w:t xml:space="preserve"> </w:t>
      </w:r>
      <w:r>
        <w:rPr>
          <w:rFonts w:ascii="宋体" w:hAnsi="宋体" w:eastAsia="宋体" w:cs="宋体"/>
          <w:spacing w:val="1"/>
          <w:sz w:val="20"/>
          <w:szCs w:val="20"/>
        </w:rPr>
        <w:t>售后服务方案；</w:t>
      </w:r>
    </w:p>
    <w:p>
      <w:pPr>
        <w:spacing w:before="24" w:line="227" w:lineRule="auto"/>
        <w:rPr>
          <w:rFonts w:ascii="宋体" w:hAnsi="宋体" w:eastAsia="宋体" w:cs="宋体"/>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29"/>
          <w:sz w:val="20"/>
          <w:szCs w:val="20"/>
        </w:rPr>
        <w:t xml:space="preserve"> </w:t>
      </w:r>
      <w:r>
        <w:rPr>
          <w:rFonts w:ascii="宋体" w:hAnsi="宋体" w:eastAsia="宋体" w:cs="宋体"/>
          <w:spacing w:val="4"/>
          <w:sz w:val="20"/>
          <w:szCs w:val="20"/>
        </w:rPr>
        <w:t>、</w:t>
      </w:r>
      <w:r>
        <w:rPr>
          <w:rFonts w:ascii="宋体" w:hAnsi="宋体" w:eastAsia="宋体" w:cs="宋体"/>
          <w:spacing w:val="-38"/>
          <w:sz w:val="20"/>
          <w:szCs w:val="20"/>
        </w:rPr>
        <w:t xml:space="preserve"> </w:t>
      </w:r>
      <w:r>
        <w:rPr>
          <w:rFonts w:ascii="宋体" w:hAnsi="宋体" w:eastAsia="宋体" w:cs="宋体"/>
          <w:spacing w:val="4"/>
          <w:sz w:val="20"/>
          <w:szCs w:val="20"/>
        </w:rPr>
        <w:t>本地化服务方案；</w:t>
      </w:r>
    </w:p>
    <w:p>
      <w:pPr>
        <w:spacing w:before="61" w:line="186" w:lineRule="auto"/>
        <w:ind w:left="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29"/>
          <w:sz w:val="20"/>
          <w:szCs w:val="20"/>
        </w:rPr>
        <w:t xml:space="preserve"> </w:t>
      </w:r>
      <w:r>
        <w:rPr>
          <w:rFonts w:ascii="宋体" w:hAnsi="宋体" w:eastAsia="宋体" w:cs="宋体"/>
          <w:spacing w:val="-4"/>
          <w:sz w:val="20"/>
          <w:szCs w:val="20"/>
        </w:rPr>
        <w:t>、</w:t>
      </w:r>
      <w:r>
        <w:rPr>
          <w:rFonts w:ascii="宋体" w:hAnsi="宋体" w:eastAsia="宋体" w:cs="宋体"/>
          <w:spacing w:val="-23"/>
          <w:sz w:val="20"/>
          <w:szCs w:val="20"/>
        </w:rPr>
        <w:t xml:space="preserve"> </w:t>
      </w:r>
      <w:r>
        <w:rPr>
          <w:rFonts w:ascii="Times New Roman" w:hAnsi="Times New Roman" w:eastAsia="Times New Roman" w:cs="Times New Roman"/>
          <w:spacing w:val="-4"/>
          <w:sz w:val="20"/>
          <w:szCs w:val="20"/>
        </w:rPr>
        <w:t>……</w:t>
      </w:r>
    </w:p>
    <w:p>
      <w:pPr>
        <w:spacing w:line="186" w:lineRule="auto"/>
        <w:rPr>
          <w:rFonts w:ascii="Times New Roman" w:hAnsi="Times New Roman" w:eastAsia="Times New Roman" w:cs="Times New Roman"/>
          <w:sz w:val="20"/>
          <w:szCs w:val="20"/>
        </w:rPr>
        <w:sectPr>
          <w:footerReference r:id="rId22" w:type="default"/>
          <w:pgSz w:w="11906" w:h="16839"/>
          <w:pgMar w:top="1431" w:right="1785" w:bottom="1014" w:left="1705" w:header="0" w:footer="852" w:gutter="0"/>
          <w:cols w:space="720" w:num="1"/>
        </w:sectPr>
      </w:pPr>
    </w:p>
    <w:p>
      <w:pPr>
        <w:spacing w:before="317" w:line="222" w:lineRule="auto"/>
        <w:ind w:left="2642"/>
        <w:outlineLvl w:val="2"/>
        <w:rPr>
          <w:rFonts w:ascii="黑体" w:hAnsi="黑体" w:eastAsia="黑体" w:cs="黑体"/>
          <w:sz w:val="28"/>
          <w:szCs w:val="28"/>
        </w:rPr>
      </w:pPr>
      <w:r>
        <w:rPr>
          <w:rFonts w:hint="eastAsia" w:ascii="黑体" w:hAnsi="黑体" w:eastAsia="黑体" w:cs="黑体"/>
          <w:spacing w:val="-2"/>
          <w:sz w:val="28"/>
          <w:szCs w:val="28"/>
          <w:lang w:val="en-US" w:eastAsia="zh-CN"/>
        </w:rPr>
        <w:t>九</w:t>
      </w:r>
      <w:r>
        <w:rPr>
          <w:rFonts w:ascii="黑体" w:hAnsi="黑体" w:eastAsia="黑体" w:cs="黑体"/>
          <w:spacing w:val="-2"/>
          <w:sz w:val="28"/>
          <w:szCs w:val="28"/>
        </w:rPr>
        <w:t>、供货方案及保障措施</w:t>
      </w:r>
    </w:p>
    <w:p>
      <w:pPr>
        <w:spacing w:line="222" w:lineRule="auto"/>
        <w:rPr>
          <w:rFonts w:ascii="黑体" w:hAnsi="黑体" w:eastAsia="黑体" w:cs="黑体"/>
          <w:sz w:val="28"/>
          <w:szCs w:val="28"/>
        </w:rPr>
        <w:sectPr>
          <w:footerReference r:id="rId23" w:type="default"/>
          <w:pgSz w:w="11906" w:h="16839"/>
          <w:pgMar w:top="1431" w:right="1785" w:bottom="1014" w:left="1785" w:header="0" w:footer="852" w:gutter="0"/>
          <w:cols w:space="720" w:num="1"/>
        </w:sectPr>
      </w:pPr>
    </w:p>
    <w:p>
      <w:pPr>
        <w:numPr>
          <w:ilvl w:val="0"/>
          <w:numId w:val="0"/>
        </w:numPr>
        <w:spacing w:before="317" w:line="222" w:lineRule="auto"/>
        <w:jc w:val="center"/>
        <w:outlineLvl w:val="2"/>
        <w:rPr>
          <w:rFonts w:hint="eastAsia" w:ascii="黑体" w:hAnsi="黑体" w:eastAsia="黑体" w:cs="黑体"/>
          <w:spacing w:val="-2"/>
          <w:sz w:val="28"/>
          <w:szCs w:val="28"/>
          <w:lang w:eastAsia="zh-CN"/>
        </w:rPr>
      </w:pPr>
      <w:r>
        <w:rPr>
          <w:rFonts w:hint="eastAsia" w:ascii="黑体" w:hAnsi="黑体" w:eastAsia="黑体" w:cs="黑体"/>
          <w:spacing w:val="-2"/>
          <w:sz w:val="28"/>
          <w:szCs w:val="28"/>
          <w:lang w:val="en-US" w:eastAsia="zh-CN"/>
        </w:rPr>
        <w:t>十、</w:t>
      </w:r>
      <w:r>
        <w:rPr>
          <w:rFonts w:hint="eastAsia" w:ascii="黑体" w:hAnsi="黑体" w:eastAsia="黑体" w:cs="黑体"/>
          <w:spacing w:val="-2"/>
          <w:sz w:val="28"/>
          <w:szCs w:val="28"/>
          <w:lang w:eastAsia="zh-CN"/>
        </w:rPr>
        <w:t>无重大违法记录声明函、无不良信用记录声明函</w:t>
      </w:r>
    </w:p>
    <w:p>
      <w:pPr>
        <w:numPr>
          <w:ilvl w:val="0"/>
          <w:numId w:val="0"/>
        </w:numPr>
        <w:spacing w:before="317" w:line="222" w:lineRule="auto"/>
        <w:jc w:val="both"/>
        <w:outlineLvl w:val="2"/>
        <w:rPr>
          <w:rFonts w:hint="eastAsia" w:ascii="黑体" w:hAnsi="黑体" w:eastAsia="黑体" w:cs="黑体"/>
          <w:spacing w:val="-2"/>
          <w:sz w:val="28"/>
          <w:szCs w:val="28"/>
          <w:lang w:val="en-US" w:eastAsia="zh-CN"/>
        </w:rPr>
      </w:pPr>
    </w:p>
    <w:p>
      <w:pPr>
        <w:pStyle w:val="10"/>
        <w:widowControl w:val="0"/>
        <w:numPr>
          <w:ilvl w:val="0"/>
          <w:numId w:val="0"/>
        </w:numPr>
        <w:spacing w:line="360" w:lineRule="auto"/>
        <w:ind w:firstLine="480" w:firstLineChars="200"/>
        <w:jc w:val="both"/>
        <w:rPr>
          <w:rFonts w:hint="eastAsia" w:ascii="仿宋" w:hAnsi="仿宋" w:eastAsia="仿宋" w:cs="仿宋"/>
          <w:color w:val="000000"/>
          <w:kern w:val="2"/>
          <w:sz w:val="24"/>
          <w:szCs w:val="24"/>
          <w:highlight w:val="none"/>
          <w:lang w:val="en-US" w:eastAsia="en-US" w:bidi="ar-SA"/>
        </w:rPr>
      </w:pPr>
      <w:r>
        <w:rPr>
          <w:rFonts w:hint="eastAsia" w:ascii="仿宋" w:hAnsi="仿宋" w:eastAsia="仿宋" w:cs="仿宋"/>
          <w:color w:val="000000"/>
          <w:kern w:val="2"/>
          <w:sz w:val="24"/>
          <w:szCs w:val="24"/>
          <w:highlight w:val="none"/>
          <w:lang w:val="en-US" w:eastAsia="en-US" w:bidi="ar-SA"/>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10"/>
        <w:widowControl w:val="0"/>
        <w:numPr>
          <w:ilvl w:val="0"/>
          <w:numId w:val="0"/>
        </w:numPr>
        <w:spacing w:line="360" w:lineRule="auto"/>
        <w:ind w:firstLine="480" w:firstLineChars="200"/>
        <w:jc w:val="both"/>
        <w:rPr>
          <w:rFonts w:hint="eastAsia" w:ascii="仿宋" w:hAnsi="仿宋" w:eastAsia="仿宋" w:cs="仿宋"/>
          <w:color w:val="000000"/>
          <w:kern w:val="2"/>
          <w:sz w:val="24"/>
          <w:szCs w:val="24"/>
          <w:highlight w:val="none"/>
          <w:lang w:val="en-US" w:eastAsia="en-US" w:bidi="ar-SA"/>
        </w:rPr>
      </w:pPr>
      <w:r>
        <w:rPr>
          <w:rFonts w:hint="eastAsia" w:ascii="仿宋" w:hAnsi="仿宋" w:eastAsia="仿宋" w:cs="仿宋"/>
          <w:color w:val="000000"/>
          <w:kern w:val="2"/>
          <w:sz w:val="24"/>
          <w:szCs w:val="24"/>
          <w:highlight w:val="none"/>
          <w:lang w:val="en-US" w:eastAsia="en-US" w:bidi="ar-SA"/>
        </w:rPr>
        <w:t>2.本单位郑重声明，我单位无以下不良信用记录情形：</w:t>
      </w:r>
    </w:p>
    <w:p>
      <w:pPr>
        <w:pStyle w:val="10"/>
        <w:widowControl w:val="0"/>
        <w:numPr>
          <w:ilvl w:val="0"/>
          <w:numId w:val="0"/>
        </w:numPr>
        <w:spacing w:line="360" w:lineRule="auto"/>
        <w:ind w:firstLine="480" w:firstLineChars="200"/>
        <w:jc w:val="both"/>
        <w:rPr>
          <w:rFonts w:hint="eastAsia" w:ascii="仿宋" w:hAnsi="仿宋" w:eastAsia="仿宋" w:cs="仿宋"/>
          <w:color w:val="000000"/>
          <w:kern w:val="2"/>
          <w:sz w:val="24"/>
          <w:szCs w:val="24"/>
          <w:highlight w:val="none"/>
          <w:lang w:val="en-US" w:eastAsia="en-US" w:bidi="ar-SA"/>
        </w:rPr>
      </w:pPr>
      <w:r>
        <w:rPr>
          <w:rFonts w:hint="eastAsia" w:ascii="仿宋" w:hAnsi="仿宋" w:eastAsia="仿宋" w:cs="仿宋"/>
          <w:color w:val="000000"/>
          <w:kern w:val="2"/>
          <w:sz w:val="24"/>
          <w:szCs w:val="24"/>
          <w:highlight w:val="none"/>
          <w:lang w:val="en-US" w:eastAsia="en-US" w:bidi="ar-SA"/>
        </w:rPr>
        <w:t>（1）被人民法院列入失信被执行人；</w:t>
      </w:r>
    </w:p>
    <w:p>
      <w:pPr>
        <w:pStyle w:val="10"/>
        <w:widowControl w:val="0"/>
        <w:numPr>
          <w:ilvl w:val="0"/>
          <w:numId w:val="0"/>
        </w:numPr>
        <w:spacing w:line="360" w:lineRule="auto"/>
        <w:ind w:firstLine="480" w:firstLineChars="200"/>
        <w:jc w:val="both"/>
        <w:rPr>
          <w:rFonts w:hint="eastAsia" w:ascii="仿宋" w:hAnsi="仿宋" w:eastAsia="仿宋" w:cs="仿宋"/>
          <w:color w:val="000000"/>
          <w:kern w:val="2"/>
          <w:sz w:val="24"/>
          <w:szCs w:val="24"/>
          <w:highlight w:val="none"/>
          <w:lang w:val="en-US" w:eastAsia="en-US" w:bidi="ar-SA"/>
        </w:rPr>
      </w:pPr>
      <w:r>
        <w:rPr>
          <w:rFonts w:hint="eastAsia" w:ascii="仿宋" w:hAnsi="仿宋" w:eastAsia="仿宋" w:cs="仿宋"/>
          <w:color w:val="000000"/>
          <w:kern w:val="2"/>
          <w:sz w:val="24"/>
          <w:szCs w:val="24"/>
          <w:highlight w:val="none"/>
          <w:lang w:val="en-US" w:eastAsia="en-US" w:bidi="ar-SA"/>
        </w:rPr>
        <w:t>（2）单位、法定代表人或拟派项目经理（项目负责人）被人民检察院列入行贿犯罪档案；</w:t>
      </w:r>
    </w:p>
    <w:p>
      <w:pPr>
        <w:pStyle w:val="10"/>
        <w:widowControl w:val="0"/>
        <w:numPr>
          <w:ilvl w:val="0"/>
          <w:numId w:val="0"/>
        </w:numPr>
        <w:spacing w:line="360" w:lineRule="auto"/>
        <w:ind w:firstLine="480" w:firstLineChars="200"/>
        <w:jc w:val="both"/>
        <w:rPr>
          <w:rFonts w:hint="eastAsia" w:ascii="仿宋" w:hAnsi="仿宋" w:eastAsia="仿宋" w:cs="仿宋"/>
          <w:color w:val="000000"/>
          <w:kern w:val="2"/>
          <w:sz w:val="24"/>
          <w:szCs w:val="24"/>
          <w:highlight w:val="none"/>
          <w:lang w:val="en-US" w:eastAsia="en-US" w:bidi="ar-SA"/>
        </w:rPr>
      </w:pPr>
      <w:r>
        <w:rPr>
          <w:rFonts w:hint="eastAsia" w:ascii="仿宋" w:hAnsi="仿宋" w:eastAsia="仿宋" w:cs="仿宋"/>
          <w:color w:val="000000"/>
          <w:kern w:val="2"/>
          <w:sz w:val="24"/>
          <w:szCs w:val="24"/>
          <w:highlight w:val="none"/>
          <w:lang w:val="en-US" w:eastAsia="en-US" w:bidi="ar-SA"/>
        </w:rPr>
        <w:t>（3）被工商行政管理部门列入企业经营异常名录；</w:t>
      </w:r>
    </w:p>
    <w:p>
      <w:pPr>
        <w:pStyle w:val="10"/>
        <w:widowControl w:val="0"/>
        <w:numPr>
          <w:ilvl w:val="0"/>
          <w:numId w:val="0"/>
        </w:numPr>
        <w:spacing w:line="360" w:lineRule="auto"/>
        <w:ind w:firstLine="480" w:firstLineChars="200"/>
        <w:jc w:val="both"/>
        <w:rPr>
          <w:rFonts w:hint="eastAsia" w:ascii="仿宋" w:hAnsi="仿宋" w:eastAsia="仿宋" w:cs="仿宋"/>
          <w:color w:val="000000"/>
          <w:kern w:val="2"/>
          <w:sz w:val="24"/>
          <w:szCs w:val="24"/>
          <w:highlight w:val="none"/>
          <w:lang w:val="en-US" w:eastAsia="en-US" w:bidi="ar-SA"/>
        </w:rPr>
      </w:pPr>
      <w:r>
        <w:rPr>
          <w:rFonts w:hint="eastAsia" w:ascii="仿宋" w:hAnsi="仿宋" w:eastAsia="仿宋" w:cs="仿宋"/>
          <w:color w:val="000000"/>
          <w:kern w:val="2"/>
          <w:sz w:val="24"/>
          <w:szCs w:val="24"/>
          <w:highlight w:val="none"/>
          <w:lang w:val="en-US" w:eastAsia="en-US" w:bidi="ar-SA"/>
        </w:rPr>
        <w:t>（4）被税务部门列入重大税收违法案件当事人名单；</w:t>
      </w:r>
    </w:p>
    <w:p>
      <w:pPr>
        <w:pStyle w:val="10"/>
        <w:widowControl w:val="0"/>
        <w:numPr>
          <w:ilvl w:val="0"/>
          <w:numId w:val="0"/>
        </w:numPr>
        <w:spacing w:line="360" w:lineRule="auto"/>
        <w:ind w:firstLine="480" w:firstLineChars="200"/>
        <w:jc w:val="both"/>
        <w:rPr>
          <w:rFonts w:hint="eastAsia" w:ascii="仿宋" w:hAnsi="仿宋" w:eastAsia="仿宋" w:cs="仿宋"/>
          <w:color w:val="000000"/>
          <w:kern w:val="2"/>
          <w:sz w:val="24"/>
          <w:szCs w:val="24"/>
          <w:highlight w:val="none"/>
          <w:lang w:val="en-US" w:eastAsia="en-US" w:bidi="ar-SA"/>
        </w:rPr>
      </w:pPr>
      <w:r>
        <w:rPr>
          <w:rFonts w:hint="eastAsia" w:ascii="仿宋" w:hAnsi="仿宋" w:eastAsia="仿宋" w:cs="仿宋"/>
          <w:color w:val="000000"/>
          <w:kern w:val="2"/>
          <w:sz w:val="24"/>
          <w:szCs w:val="24"/>
          <w:highlight w:val="none"/>
          <w:lang w:val="en-US" w:eastAsia="en-US" w:bidi="ar-SA"/>
        </w:rPr>
        <w:t>（5）被政府采购监管部门列入政府采购严重违法失信行为记录名单。</w:t>
      </w:r>
    </w:p>
    <w:p>
      <w:pPr>
        <w:pStyle w:val="10"/>
        <w:widowControl w:val="0"/>
        <w:numPr>
          <w:ilvl w:val="0"/>
          <w:numId w:val="0"/>
        </w:numPr>
        <w:spacing w:line="360" w:lineRule="auto"/>
        <w:ind w:firstLine="480" w:firstLineChars="200"/>
        <w:jc w:val="both"/>
        <w:rPr>
          <w:rFonts w:hint="eastAsia" w:ascii="仿宋" w:hAnsi="仿宋" w:eastAsia="仿宋" w:cs="仿宋"/>
          <w:color w:val="000000"/>
          <w:kern w:val="2"/>
          <w:sz w:val="24"/>
          <w:szCs w:val="24"/>
          <w:highlight w:val="none"/>
          <w:lang w:val="en-US" w:eastAsia="en-US" w:bidi="ar-SA"/>
        </w:rPr>
      </w:pPr>
      <w:r>
        <w:rPr>
          <w:rFonts w:hint="eastAsia" w:ascii="仿宋" w:hAnsi="仿宋" w:eastAsia="仿宋" w:cs="仿宋"/>
          <w:color w:val="000000"/>
          <w:kern w:val="2"/>
          <w:sz w:val="24"/>
          <w:szCs w:val="24"/>
          <w:highlight w:val="none"/>
          <w:lang w:val="en-US" w:eastAsia="en-US" w:bidi="ar-SA"/>
        </w:rPr>
        <w:t xml:space="preserve">3. </w:t>
      </w:r>
      <w:r>
        <w:rPr>
          <w:rFonts w:hint="eastAsia" w:ascii="仿宋" w:hAnsi="仿宋" w:eastAsia="仿宋" w:cs="仿宋"/>
          <w:color w:val="000000"/>
          <w:kern w:val="2"/>
          <w:sz w:val="24"/>
          <w:szCs w:val="24"/>
          <w:highlight w:val="none"/>
          <w:lang w:val="en-US" w:eastAsia="en-US" w:bidi="ar-SA"/>
        </w:rPr>
        <w:tab/>
      </w:r>
      <w:r>
        <w:rPr>
          <w:rFonts w:hint="eastAsia" w:ascii="仿宋" w:hAnsi="仿宋" w:eastAsia="仿宋" w:cs="仿宋"/>
          <w:color w:val="000000"/>
          <w:kern w:val="2"/>
          <w:sz w:val="24"/>
          <w:szCs w:val="24"/>
          <w:highlight w:val="none"/>
          <w:lang w:val="en-US" w:eastAsia="en-US" w:bidi="ar-SA"/>
        </w:rPr>
        <w:t>。</w:t>
      </w:r>
    </w:p>
    <w:p>
      <w:pPr>
        <w:pStyle w:val="10"/>
        <w:widowControl w:val="0"/>
        <w:numPr>
          <w:ilvl w:val="0"/>
          <w:numId w:val="0"/>
        </w:numPr>
        <w:spacing w:line="360" w:lineRule="auto"/>
        <w:ind w:firstLine="480" w:firstLineChars="200"/>
        <w:jc w:val="both"/>
        <w:rPr>
          <w:rFonts w:hint="eastAsia" w:ascii="仿宋" w:hAnsi="仿宋" w:eastAsia="仿宋" w:cs="仿宋"/>
          <w:color w:val="000000"/>
          <w:kern w:val="2"/>
          <w:sz w:val="24"/>
          <w:szCs w:val="24"/>
          <w:highlight w:val="none"/>
          <w:lang w:val="en-US" w:eastAsia="en-US" w:bidi="ar-SA"/>
        </w:rPr>
      </w:pPr>
      <w:r>
        <w:rPr>
          <w:rFonts w:hint="eastAsia" w:ascii="仿宋" w:hAnsi="仿宋" w:eastAsia="仿宋" w:cs="仿宋"/>
          <w:color w:val="000000"/>
          <w:kern w:val="2"/>
          <w:sz w:val="24"/>
          <w:szCs w:val="24"/>
          <w:highlight w:val="none"/>
          <w:lang w:val="en-US" w:eastAsia="en-US" w:bidi="ar-SA"/>
        </w:rPr>
        <w:t>本单位对上述声明的真实性负责。如有虚假，将依法承担相应责任。</w:t>
      </w:r>
    </w:p>
    <w:p>
      <w:pPr>
        <w:pStyle w:val="10"/>
        <w:widowControl w:val="0"/>
        <w:numPr>
          <w:ilvl w:val="0"/>
          <w:numId w:val="0"/>
        </w:numPr>
        <w:spacing w:line="360" w:lineRule="auto"/>
        <w:jc w:val="both"/>
        <w:rPr>
          <w:rFonts w:hint="eastAsia" w:ascii="仿宋" w:hAnsi="仿宋" w:eastAsia="仿宋" w:cs="仿宋"/>
          <w:color w:val="000000"/>
          <w:kern w:val="2"/>
          <w:sz w:val="24"/>
          <w:szCs w:val="24"/>
          <w:highlight w:val="none"/>
          <w:lang w:val="en-US" w:eastAsia="en-US" w:bidi="ar-SA"/>
        </w:rPr>
      </w:pPr>
    </w:p>
    <w:p>
      <w:pPr>
        <w:pStyle w:val="10"/>
        <w:widowControl w:val="0"/>
        <w:numPr>
          <w:ilvl w:val="0"/>
          <w:numId w:val="0"/>
        </w:numPr>
        <w:spacing w:line="360" w:lineRule="auto"/>
        <w:jc w:val="both"/>
        <w:rPr>
          <w:rFonts w:hint="eastAsia" w:ascii="仿宋" w:hAnsi="仿宋" w:eastAsia="仿宋" w:cs="仿宋"/>
          <w:color w:val="000000"/>
          <w:kern w:val="2"/>
          <w:sz w:val="24"/>
          <w:szCs w:val="24"/>
          <w:highlight w:val="none"/>
          <w:lang w:val="en-US" w:eastAsia="en-US" w:bidi="ar-SA"/>
        </w:rPr>
      </w:pPr>
      <w:r>
        <w:rPr>
          <w:rFonts w:hint="eastAsia" w:ascii="仿宋" w:hAnsi="仿宋" w:eastAsia="仿宋" w:cs="仿宋"/>
          <w:color w:val="000000"/>
          <w:kern w:val="2"/>
          <w:sz w:val="24"/>
          <w:szCs w:val="24"/>
          <w:highlight w:val="none"/>
          <w:lang w:val="en-US" w:eastAsia="zh-CN" w:bidi="ar-SA"/>
        </w:rPr>
        <w:t>投标人公章</w:t>
      </w:r>
      <w:r>
        <w:rPr>
          <w:rFonts w:hint="eastAsia" w:ascii="仿宋" w:hAnsi="仿宋" w:eastAsia="仿宋" w:cs="仿宋"/>
          <w:color w:val="000000"/>
          <w:kern w:val="2"/>
          <w:sz w:val="24"/>
          <w:szCs w:val="24"/>
          <w:highlight w:val="none"/>
          <w:lang w:val="en-US" w:eastAsia="en-US" w:bidi="ar-SA"/>
        </w:rPr>
        <w:t xml:space="preserve">： </w:t>
      </w:r>
      <w:r>
        <w:rPr>
          <w:rFonts w:hint="eastAsia" w:ascii="仿宋" w:hAnsi="仿宋" w:eastAsia="仿宋" w:cs="仿宋"/>
          <w:color w:val="000000"/>
          <w:kern w:val="2"/>
          <w:sz w:val="24"/>
          <w:szCs w:val="24"/>
          <w:highlight w:val="none"/>
          <w:lang w:val="en-US" w:eastAsia="en-US" w:bidi="ar-SA"/>
        </w:rPr>
        <w:tab/>
      </w:r>
      <w:r>
        <w:rPr>
          <w:rFonts w:hint="eastAsia" w:ascii="仿宋" w:hAnsi="仿宋" w:eastAsia="仿宋" w:cs="仿宋"/>
          <w:color w:val="000000"/>
          <w:kern w:val="2"/>
          <w:sz w:val="24"/>
          <w:szCs w:val="24"/>
          <w:highlight w:val="none"/>
          <w:lang w:val="en-US" w:eastAsia="en-US" w:bidi="ar-SA"/>
        </w:rPr>
        <w:t xml:space="preserve"> </w:t>
      </w:r>
    </w:p>
    <w:p>
      <w:pPr>
        <w:spacing w:before="198" w:line="222" w:lineRule="auto"/>
        <w:ind w:left="3335"/>
        <w:rPr>
          <w:rFonts w:ascii="黑体" w:hAnsi="黑体" w:eastAsia="黑体" w:cs="黑体"/>
          <w:spacing w:val="-2"/>
          <w:sz w:val="24"/>
          <w:szCs w:val="24"/>
        </w:rPr>
      </w:pPr>
    </w:p>
    <w:p>
      <w:pPr>
        <w:spacing w:before="198" w:line="222" w:lineRule="auto"/>
        <w:ind w:left="3335"/>
        <w:rPr>
          <w:rFonts w:ascii="黑体" w:hAnsi="黑体" w:eastAsia="黑体" w:cs="黑体"/>
          <w:spacing w:val="-2"/>
          <w:sz w:val="24"/>
          <w:szCs w:val="24"/>
        </w:rPr>
      </w:pPr>
    </w:p>
    <w:p>
      <w:pPr>
        <w:spacing w:before="198" w:line="222" w:lineRule="auto"/>
        <w:ind w:left="3335"/>
        <w:rPr>
          <w:rFonts w:ascii="黑体" w:hAnsi="黑体" w:eastAsia="黑体" w:cs="黑体"/>
          <w:spacing w:val="-2"/>
          <w:sz w:val="24"/>
          <w:szCs w:val="24"/>
        </w:rPr>
      </w:pPr>
    </w:p>
    <w:p>
      <w:pPr>
        <w:spacing w:before="198" w:line="222" w:lineRule="auto"/>
        <w:ind w:left="3335"/>
        <w:rPr>
          <w:rFonts w:ascii="黑体" w:hAnsi="黑体" w:eastAsia="黑体" w:cs="黑体"/>
          <w:spacing w:val="-2"/>
          <w:sz w:val="24"/>
          <w:szCs w:val="24"/>
        </w:rPr>
      </w:pPr>
    </w:p>
    <w:p>
      <w:pPr>
        <w:spacing w:before="198" w:line="222" w:lineRule="auto"/>
        <w:ind w:left="3335"/>
        <w:rPr>
          <w:rFonts w:ascii="黑体" w:hAnsi="黑体" w:eastAsia="黑体" w:cs="黑体"/>
          <w:spacing w:val="-2"/>
          <w:sz w:val="24"/>
          <w:szCs w:val="24"/>
        </w:rPr>
      </w:pPr>
    </w:p>
    <w:p>
      <w:pPr>
        <w:spacing w:before="198" w:line="222" w:lineRule="auto"/>
        <w:ind w:left="3335"/>
        <w:rPr>
          <w:rFonts w:ascii="黑体" w:hAnsi="黑体" w:eastAsia="黑体" w:cs="黑体"/>
          <w:spacing w:val="-2"/>
          <w:sz w:val="24"/>
          <w:szCs w:val="24"/>
        </w:rPr>
      </w:pPr>
    </w:p>
    <w:p>
      <w:pPr>
        <w:spacing w:before="198" w:line="222" w:lineRule="auto"/>
        <w:ind w:left="3335"/>
        <w:rPr>
          <w:rFonts w:ascii="黑体" w:hAnsi="黑体" w:eastAsia="黑体" w:cs="黑体"/>
          <w:spacing w:val="-2"/>
          <w:sz w:val="24"/>
          <w:szCs w:val="24"/>
        </w:rPr>
      </w:pPr>
    </w:p>
    <w:p>
      <w:pPr>
        <w:spacing w:before="198" w:line="222" w:lineRule="auto"/>
        <w:ind w:left="3335"/>
        <w:rPr>
          <w:rFonts w:ascii="黑体" w:hAnsi="黑体" w:eastAsia="黑体" w:cs="黑体"/>
          <w:spacing w:val="-2"/>
          <w:sz w:val="24"/>
          <w:szCs w:val="24"/>
        </w:rPr>
      </w:pPr>
    </w:p>
    <w:p>
      <w:pPr>
        <w:spacing w:before="198" w:line="222" w:lineRule="auto"/>
        <w:ind w:left="3335"/>
        <w:rPr>
          <w:rFonts w:ascii="黑体" w:hAnsi="黑体" w:eastAsia="黑体" w:cs="黑体"/>
          <w:spacing w:val="-2"/>
          <w:sz w:val="24"/>
          <w:szCs w:val="24"/>
        </w:rPr>
      </w:pPr>
    </w:p>
    <w:p>
      <w:pPr>
        <w:spacing w:before="198" w:line="222" w:lineRule="auto"/>
        <w:ind w:left="3335"/>
        <w:rPr>
          <w:rFonts w:ascii="黑体" w:hAnsi="黑体" w:eastAsia="黑体" w:cs="黑体"/>
          <w:spacing w:val="-2"/>
          <w:sz w:val="24"/>
          <w:szCs w:val="24"/>
        </w:rPr>
      </w:pPr>
    </w:p>
    <w:p>
      <w:pPr>
        <w:spacing w:before="198" w:line="222" w:lineRule="auto"/>
        <w:ind w:left="3335"/>
        <w:rPr>
          <w:rFonts w:ascii="黑体" w:hAnsi="黑体" w:eastAsia="黑体" w:cs="黑体"/>
          <w:spacing w:val="-2"/>
          <w:sz w:val="24"/>
          <w:szCs w:val="24"/>
        </w:rPr>
      </w:pPr>
    </w:p>
    <w:p>
      <w:pPr>
        <w:spacing w:before="198" w:line="222" w:lineRule="auto"/>
        <w:ind w:left="3335"/>
        <w:rPr>
          <w:rFonts w:ascii="黑体" w:hAnsi="黑体" w:eastAsia="黑体" w:cs="黑体"/>
          <w:sz w:val="28"/>
          <w:szCs w:val="28"/>
        </w:rPr>
      </w:pPr>
      <w:r>
        <w:rPr>
          <w:rFonts w:ascii="黑体" w:hAnsi="黑体" w:eastAsia="黑体" w:cs="黑体"/>
          <w:spacing w:val="-2"/>
          <w:sz w:val="24"/>
          <w:szCs w:val="24"/>
        </w:rPr>
        <w:t>十</w:t>
      </w:r>
      <w:r>
        <w:rPr>
          <w:rFonts w:hint="eastAsia" w:ascii="黑体" w:hAnsi="黑体" w:eastAsia="黑体" w:cs="黑体"/>
          <w:spacing w:val="-2"/>
          <w:sz w:val="24"/>
          <w:szCs w:val="24"/>
          <w:lang w:val="en-US" w:eastAsia="zh-CN"/>
        </w:rPr>
        <w:t>一</w:t>
      </w:r>
      <w:r>
        <w:rPr>
          <w:rFonts w:ascii="黑体" w:hAnsi="黑体" w:eastAsia="黑体" w:cs="黑体"/>
          <w:spacing w:val="-2"/>
          <w:sz w:val="24"/>
          <w:szCs w:val="24"/>
        </w:rPr>
        <w:t>、</w:t>
      </w:r>
      <w:r>
        <w:rPr>
          <w:rFonts w:ascii="黑体" w:hAnsi="黑体" w:eastAsia="黑体" w:cs="黑体"/>
          <w:spacing w:val="-2"/>
          <w:sz w:val="28"/>
          <w:szCs w:val="28"/>
        </w:rPr>
        <w:t>其他资料</w:t>
      </w:r>
    </w:p>
    <w:p>
      <w:pPr>
        <w:pStyle w:val="12"/>
        <w:spacing w:line="279" w:lineRule="auto"/>
      </w:pPr>
    </w:p>
    <w:p>
      <w:pPr>
        <w:spacing w:before="65" w:line="227" w:lineRule="auto"/>
        <w:ind w:left="422"/>
        <w:rPr>
          <w:rFonts w:ascii="宋体" w:hAnsi="宋体" w:eastAsia="宋体" w:cs="宋体"/>
          <w:sz w:val="20"/>
          <w:szCs w:val="20"/>
        </w:rPr>
      </w:pPr>
      <w:r>
        <w:rPr>
          <w:rFonts w:ascii="宋体" w:hAnsi="宋体" w:eastAsia="宋体" w:cs="宋体"/>
          <w:spacing w:val="7"/>
          <w:sz w:val="20"/>
          <w:szCs w:val="20"/>
        </w:rPr>
        <w:t>投标人对</w:t>
      </w:r>
      <w:r>
        <w:rPr>
          <w:rFonts w:hint="eastAsia" w:ascii="宋体" w:hAnsi="宋体" w:eastAsia="宋体" w:cs="宋体"/>
          <w:spacing w:val="7"/>
          <w:sz w:val="20"/>
          <w:szCs w:val="20"/>
          <w:lang w:val="en-US" w:eastAsia="zh-CN"/>
        </w:rPr>
        <w:t>采购文件的</w:t>
      </w:r>
      <w:r>
        <w:rPr>
          <w:rFonts w:ascii="宋体" w:hAnsi="宋体" w:eastAsia="宋体" w:cs="宋体"/>
          <w:spacing w:val="7"/>
          <w:sz w:val="20"/>
          <w:szCs w:val="20"/>
        </w:rPr>
        <w:t>要求，</w:t>
      </w:r>
      <w:r>
        <w:rPr>
          <w:rFonts w:ascii="宋体" w:hAnsi="宋体" w:eastAsia="宋体" w:cs="宋体"/>
          <w:spacing w:val="-45"/>
          <w:sz w:val="20"/>
          <w:szCs w:val="20"/>
        </w:rPr>
        <w:t xml:space="preserve"> </w:t>
      </w:r>
      <w:r>
        <w:rPr>
          <w:rFonts w:ascii="宋体" w:hAnsi="宋体" w:eastAsia="宋体" w:cs="宋体"/>
          <w:spacing w:val="7"/>
          <w:sz w:val="20"/>
          <w:szCs w:val="20"/>
        </w:rPr>
        <w:t>自行提供</w:t>
      </w:r>
      <w:r>
        <w:rPr>
          <w:rFonts w:hint="eastAsia" w:ascii="宋体" w:hAnsi="宋体" w:eastAsia="宋体" w:cs="宋体"/>
          <w:spacing w:val="7"/>
          <w:sz w:val="20"/>
          <w:szCs w:val="20"/>
          <w:lang w:val="en-US" w:eastAsia="zh-CN"/>
        </w:rPr>
        <w:t>与之</w:t>
      </w:r>
      <w:r>
        <w:rPr>
          <w:rFonts w:ascii="宋体" w:hAnsi="宋体" w:eastAsia="宋体" w:cs="宋体"/>
          <w:spacing w:val="7"/>
          <w:sz w:val="20"/>
          <w:szCs w:val="20"/>
        </w:rPr>
        <w:t>相关资料（如有）</w:t>
      </w: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5" w:lineRule="auto"/>
      </w:pPr>
    </w:p>
    <w:p>
      <w:pPr>
        <w:spacing w:line="262" w:lineRule="auto"/>
        <w:rPr>
          <w:rFonts w:ascii="宋体" w:hAnsi="宋体" w:eastAsia="宋体" w:cs="宋体"/>
          <w:sz w:val="20"/>
          <w:szCs w:val="20"/>
        </w:rPr>
        <w:sectPr>
          <w:footerReference r:id="rId24" w:type="default"/>
          <w:pgSz w:w="11906" w:h="16839"/>
          <w:pgMar w:top="1431" w:right="1713" w:bottom="1014" w:left="1709" w:header="0" w:footer="852" w:gutter="0"/>
          <w:cols w:space="720" w:num="1"/>
        </w:sectPr>
      </w:pPr>
    </w:p>
    <w:p>
      <w:pPr>
        <w:tabs>
          <w:tab w:val="left" w:pos="3593"/>
        </w:tabs>
        <w:spacing w:before="198" w:line="222" w:lineRule="auto"/>
        <w:ind w:left="1674"/>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z w:val="28"/>
          <w:szCs w:val="28"/>
        </w:rPr>
        <w:t>（项目名称）</w:t>
      </w:r>
      <w:r>
        <w:rPr>
          <w:rFonts w:hint="eastAsia" w:ascii="黑体" w:hAnsi="黑体" w:eastAsia="黑体" w:cs="黑体"/>
          <w:sz w:val="28"/>
          <w:szCs w:val="28"/>
          <w:lang w:val="en-US" w:eastAsia="zh-CN"/>
        </w:rPr>
        <w:t>采购</w:t>
      </w:r>
      <w:r>
        <w:rPr>
          <w:rFonts w:ascii="黑体" w:hAnsi="黑体" w:eastAsia="黑体" w:cs="黑体"/>
          <w:sz w:val="28"/>
          <w:szCs w:val="28"/>
        </w:rPr>
        <w:t>项目</w:t>
      </w:r>
    </w:p>
    <w:p>
      <w:pPr>
        <w:widowControl/>
        <w:snapToGrid w:val="0"/>
        <w:spacing w:line="360" w:lineRule="auto"/>
        <w:jc w:val="both"/>
        <w:rPr>
          <w:rFonts w:hint="eastAsia" w:ascii="黑体" w:eastAsia="黑体"/>
          <w:sz w:val="26"/>
          <w:szCs w:val="44"/>
        </w:rPr>
      </w:pPr>
    </w:p>
    <w:p>
      <w:pPr>
        <w:widowControl/>
        <w:snapToGrid w:val="0"/>
        <w:spacing w:line="360" w:lineRule="auto"/>
        <w:ind w:firstLine="1820" w:firstLineChars="700"/>
        <w:jc w:val="both"/>
        <w:rPr>
          <w:rFonts w:hint="eastAsia" w:ascii="黑体" w:eastAsia="黑体"/>
          <w:sz w:val="26"/>
          <w:szCs w:val="44"/>
          <w:lang w:eastAsia="zh-CN"/>
        </w:rPr>
      </w:pPr>
      <w:r>
        <w:rPr>
          <w:rFonts w:hint="eastAsia" w:ascii="黑体" w:eastAsia="黑体"/>
          <w:sz w:val="26"/>
          <w:szCs w:val="44"/>
        </w:rPr>
        <w:t>项目编号：</w:t>
      </w:r>
      <w:r>
        <w:rPr>
          <w:rFonts w:hint="eastAsia" w:ascii="黑体" w:eastAsia="黑体"/>
          <w:sz w:val="26"/>
          <w:szCs w:val="44"/>
          <w:lang w:eastAsia="zh-CN"/>
        </w:rPr>
        <w:t>AHHSBB-2024ZFCG0802SW</w:t>
      </w:r>
    </w:p>
    <w:p>
      <w:pPr>
        <w:pStyle w:val="12"/>
        <w:spacing w:line="265" w:lineRule="auto"/>
      </w:pPr>
    </w:p>
    <w:p>
      <w:pPr>
        <w:pStyle w:val="12"/>
        <w:spacing w:line="265" w:lineRule="auto"/>
      </w:pPr>
    </w:p>
    <w:p>
      <w:pPr>
        <w:pStyle w:val="12"/>
        <w:spacing w:line="265" w:lineRule="auto"/>
      </w:pPr>
    </w:p>
    <w:p>
      <w:pPr>
        <w:pStyle w:val="12"/>
        <w:spacing w:line="265" w:lineRule="auto"/>
      </w:pPr>
    </w:p>
    <w:p>
      <w:pPr>
        <w:pStyle w:val="12"/>
        <w:spacing w:line="265" w:lineRule="auto"/>
      </w:pPr>
    </w:p>
    <w:p>
      <w:pPr>
        <w:pStyle w:val="12"/>
        <w:spacing w:line="265" w:lineRule="auto"/>
      </w:pPr>
    </w:p>
    <w:p>
      <w:pPr>
        <w:pStyle w:val="12"/>
        <w:spacing w:line="266" w:lineRule="auto"/>
      </w:pPr>
    </w:p>
    <w:p>
      <w:pPr>
        <w:spacing w:before="140" w:line="403" w:lineRule="auto"/>
        <w:ind w:left="3244" w:right="3245" w:firstLine="57"/>
        <w:outlineLvl w:val="1"/>
        <w:rPr>
          <w:rFonts w:ascii="黑体" w:hAnsi="黑体" w:eastAsia="黑体" w:cs="黑体"/>
          <w:sz w:val="31"/>
          <w:szCs w:val="31"/>
        </w:rPr>
      </w:pPr>
      <w:bookmarkStart w:id="38" w:name="bookmark62"/>
      <w:bookmarkEnd w:id="38"/>
      <w:bookmarkStart w:id="39" w:name="bookmark63"/>
      <w:bookmarkEnd w:id="39"/>
      <w:r>
        <w:rPr>
          <w:rFonts w:ascii="黑体" w:hAnsi="黑体" w:eastAsia="黑体" w:cs="黑体"/>
          <w:spacing w:val="6"/>
          <w:sz w:val="43"/>
          <w:szCs w:val="43"/>
        </w:rPr>
        <w:t>投标文件</w:t>
      </w:r>
      <w:r>
        <w:rPr>
          <w:rFonts w:ascii="黑体" w:hAnsi="黑体" w:eastAsia="黑体" w:cs="黑体"/>
          <w:sz w:val="43"/>
          <w:szCs w:val="43"/>
        </w:rPr>
        <w:t xml:space="preserve"> </w:t>
      </w:r>
      <w:bookmarkStart w:id="40" w:name="bookmark62"/>
      <w:bookmarkEnd w:id="40"/>
      <w:r>
        <w:rPr>
          <w:rFonts w:ascii="黑体" w:hAnsi="黑体" w:eastAsia="黑体" w:cs="黑体"/>
          <w:spacing w:val="-3"/>
          <w:sz w:val="31"/>
          <w:szCs w:val="31"/>
        </w:rPr>
        <w:t>（报价文件）</w:t>
      </w: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5" w:lineRule="auto"/>
      </w:pPr>
    </w:p>
    <w:p>
      <w:pPr>
        <w:pStyle w:val="12"/>
        <w:spacing w:line="246" w:lineRule="auto"/>
      </w:pPr>
    </w:p>
    <w:p>
      <w:pPr>
        <w:pStyle w:val="12"/>
        <w:spacing w:line="246" w:lineRule="auto"/>
      </w:pPr>
    </w:p>
    <w:p>
      <w:pPr>
        <w:tabs>
          <w:tab w:val="left" w:pos="3117"/>
        </w:tabs>
        <w:spacing w:before="91" w:line="558" w:lineRule="auto"/>
        <w:ind w:left="1856" w:right="625" w:hanging="1251"/>
        <w:rPr>
          <w:rFonts w:ascii="黑体" w:hAnsi="黑体" w:eastAsia="黑体" w:cs="黑体"/>
          <w:sz w:val="28"/>
          <w:szCs w:val="28"/>
        </w:rPr>
      </w:pPr>
      <w:r>
        <w:rPr>
          <w:rFonts w:ascii="黑体" w:hAnsi="黑体" w:eastAsia="黑体" w:cs="黑体"/>
          <w:spacing w:val="-1"/>
          <w:sz w:val="28"/>
          <w:szCs w:val="28"/>
        </w:rPr>
        <w:t>投标人</w:t>
      </w:r>
      <w:r>
        <w:rPr>
          <w:rFonts w:ascii="黑体" w:hAnsi="黑体" w:eastAsia="黑体" w:cs="黑体"/>
          <w:spacing w:val="-15"/>
          <w:sz w:val="28"/>
          <w:szCs w:val="28"/>
        </w:rPr>
        <w:t>：</w:t>
      </w:r>
      <w:r>
        <w:rPr>
          <w:rFonts w:ascii="黑体" w:hAnsi="黑体" w:eastAsia="黑体" w:cs="黑体"/>
          <w:spacing w:val="4"/>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盖单位章）</w:t>
      </w:r>
      <w:r>
        <w:rPr>
          <w:rFonts w:ascii="黑体" w:hAnsi="黑体" w:eastAsia="黑体" w:cs="黑体"/>
          <w:spacing w:val="19"/>
          <w:sz w:val="28"/>
          <w:szCs w:val="28"/>
        </w:rPr>
        <w:t xml:space="preserve"> </w:t>
      </w: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7"/>
          <w:sz w:val="28"/>
          <w:szCs w:val="28"/>
          <w:u w:val="single" w:color="auto"/>
        </w:rPr>
        <w:t xml:space="preserve">        </w:t>
      </w:r>
      <w:r>
        <w:rPr>
          <w:rFonts w:ascii="黑体" w:hAnsi="黑体" w:eastAsia="黑体" w:cs="黑体"/>
          <w:spacing w:val="-118"/>
          <w:sz w:val="28"/>
          <w:szCs w:val="28"/>
        </w:rPr>
        <w:t xml:space="preserve"> </w:t>
      </w:r>
      <w:r>
        <w:rPr>
          <w:rFonts w:ascii="黑体" w:hAnsi="黑体" w:eastAsia="黑体" w:cs="黑体"/>
          <w:spacing w:val="-10"/>
          <w:sz w:val="28"/>
          <w:szCs w:val="28"/>
        </w:rPr>
        <w:t>月</w:t>
      </w:r>
      <w:r>
        <w:rPr>
          <w:rFonts w:ascii="黑体" w:hAnsi="黑体" w:eastAsia="黑体" w:cs="黑体"/>
          <w:spacing w:val="17"/>
          <w:sz w:val="28"/>
          <w:szCs w:val="28"/>
          <w:u w:val="single" w:color="auto"/>
        </w:rPr>
        <w:t xml:space="preserve">        </w:t>
      </w:r>
      <w:r>
        <w:rPr>
          <w:rFonts w:ascii="黑体" w:hAnsi="黑体" w:eastAsia="黑体" w:cs="黑体"/>
          <w:spacing w:val="-84"/>
          <w:sz w:val="28"/>
          <w:szCs w:val="28"/>
        </w:rPr>
        <w:t xml:space="preserve"> </w:t>
      </w:r>
      <w:r>
        <w:rPr>
          <w:rFonts w:ascii="黑体" w:hAnsi="黑体" w:eastAsia="黑体" w:cs="黑体"/>
          <w:spacing w:val="-10"/>
          <w:sz w:val="28"/>
          <w:szCs w:val="28"/>
        </w:rPr>
        <w:t>日</w:t>
      </w:r>
    </w:p>
    <w:p>
      <w:pPr>
        <w:spacing w:line="558" w:lineRule="auto"/>
        <w:rPr>
          <w:rFonts w:ascii="黑体" w:hAnsi="黑体" w:eastAsia="黑体" w:cs="黑体"/>
          <w:sz w:val="28"/>
          <w:szCs w:val="28"/>
        </w:rPr>
        <w:sectPr>
          <w:footerReference r:id="rId25" w:type="default"/>
          <w:pgSz w:w="11906" w:h="16839"/>
          <w:pgMar w:top="1431" w:right="1785" w:bottom="1014" w:left="1785" w:header="0" w:footer="852" w:gutter="0"/>
          <w:cols w:space="720" w:num="1"/>
        </w:sectPr>
      </w:pPr>
    </w:p>
    <w:p>
      <w:pPr>
        <w:pStyle w:val="12"/>
        <w:spacing w:line="257" w:lineRule="auto"/>
      </w:pPr>
    </w:p>
    <w:p>
      <w:pPr>
        <w:pStyle w:val="12"/>
        <w:spacing w:line="258" w:lineRule="auto"/>
      </w:pPr>
    </w:p>
    <w:p>
      <w:pPr>
        <w:spacing w:before="100" w:line="227" w:lineRule="auto"/>
        <w:ind w:left="3738"/>
        <w:rPr>
          <w:rFonts w:ascii="黑体" w:hAnsi="黑体" w:eastAsia="黑体" w:cs="黑体"/>
          <w:sz w:val="31"/>
          <w:szCs w:val="31"/>
        </w:rPr>
      </w:pPr>
      <w:r>
        <w:rPr>
          <w:rFonts w:ascii="黑体" w:hAnsi="黑体" w:eastAsia="黑体" w:cs="黑体"/>
          <w:b/>
          <w:bCs/>
          <w:spacing w:val="-25"/>
          <w:sz w:val="31"/>
          <w:szCs w:val="31"/>
        </w:rPr>
        <w:t>目</w:t>
      </w:r>
      <w:r>
        <w:rPr>
          <w:rFonts w:ascii="黑体" w:hAnsi="黑体" w:eastAsia="黑体" w:cs="黑体"/>
          <w:spacing w:val="13"/>
          <w:sz w:val="31"/>
          <w:szCs w:val="31"/>
        </w:rPr>
        <w:t xml:space="preserve">  </w:t>
      </w:r>
      <w:r>
        <w:rPr>
          <w:rFonts w:ascii="黑体" w:hAnsi="黑体" w:eastAsia="黑体" w:cs="黑体"/>
          <w:b/>
          <w:bCs/>
          <w:spacing w:val="-25"/>
          <w:sz w:val="31"/>
          <w:szCs w:val="31"/>
        </w:rPr>
        <w:t>录</w:t>
      </w:r>
    </w:p>
    <w:p>
      <w:pPr>
        <w:pStyle w:val="12"/>
        <w:spacing w:line="259" w:lineRule="auto"/>
      </w:pPr>
    </w:p>
    <w:p>
      <w:pPr>
        <w:pStyle w:val="12"/>
        <w:spacing w:line="260" w:lineRule="auto"/>
      </w:pPr>
    </w:p>
    <w:p>
      <w:pPr>
        <w:spacing w:before="65" w:line="228" w:lineRule="auto"/>
        <w:ind w:left="30"/>
        <w:outlineLvl w:val="2"/>
        <w:rPr>
          <w:rFonts w:ascii="宋体" w:hAnsi="宋体" w:eastAsia="宋体" w:cs="宋体"/>
          <w:sz w:val="20"/>
          <w:szCs w:val="20"/>
        </w:rPr>
      </w:pPr>
      <w:r>
        <w:rPr>
          <w:rFonts w:ascii="宋体" w:hAnsi="宋体" w:eastAsia="宋体" w:cs="宋体"/>
          <w:spacing w:val="7"/>
          <w:sz w:val="20"/>
          <w:szCs w:val="20"/>
        </w:rPr>
        <w:t>一、投标函</w:t>
      </w:r>
    </w:p>
    <w:p>
      <w:pPr>
        <w:spacing w:before="160" w:line="226" w:lineRule="auto"/>
        <w:ind w:left="30"/>
        <w:rPr>
          <w:rFonts w:ascii="宋体" w:hAnsi="宋体" w:eastAsia="宋体" w:cs="宋体"/>
          <w:sz w:val="20"/>
          <w:szCs w:val="20"/>
        </w:rPr>
      </w:pPr>
      <w:r>
        <w:rPr>
          <w:rFonts w:ascii="宋体" w:hAnsi="宋体" w:eastAsia="宋体" w:cs="宋体"/>
          <w:spacing w:val="8"/>
          <w:sz w:val="20"/>
          <w:szCs w:val="20"/>
        </w:rPr>
        <w:t>二、分项报价表</w:t>
      </w:r>
    </w:p>
    <w:p>
      <w:pPr>
        <w:spacing w:line="226" w:lineRule="auto"/>
        <w:rPr>
          <w:rFonts w:ascii="宋体" w:hAnsi="宋体" w:eastAsia="宋体" w:cs="宋体"/>
          <w:sz w:val="20"/>
          <w:szCs w:val="20"/>
        </w:rPr>
        <w:sectPr>
          <w:footerReference r:id="rId26" w:type="default"/>
          <w:pgSz w:w="11906" w:h="16839"/>
          <w:pgMar w:top="1431" w:right="1785" w:bottom="1014" w:left="1785" w:header="0" w:footer="852" w:gutter="0"/>
          <w:cols w:space="720" w:num="1"/>
        </w:sectPr>
      </w:pPr>
    </w:p>
    <w:p>
      <w:pPr>
        <w:spacing w:before="312" w:line="222" w:lineRule="auto"/>
        <w:ind w:left="3655"/>
        <w:rPr>
          <w:rFonts w:ascii="黑体" w:hAnsi="黑体" w:eastAsia="黑体" w:cs="黑体"/>
          <w:sz w:val="24"/>
          <w:szCs w:val="24"/>
        </w:rPr>
      </w:pPr>
      <w:r>
        <w:rPr>
          <w:rFonts w:ascii="黑体" w:hAnsi="黑体" w:eastAsia="黑体" w:cs="黑体"/>
          <w:spacing w:val="-3"/>
          <w:sz w:val="24"/>
          <w:szCs w:val="24"/>
        </w:rPr>
        <w:t>一、投标函</w:t>
      </w:r>
    </w:p>
    <w:p>
      <w:pPr>
        <w:pStyle w:val="12"/>
        <w:spacing w:line="335" w:lineRule="auto"/>
      </w:pPr>
    </w:p>
    <w:p>
      <w:pPr>
        <w:spacing w:before="65" w:line="228" w:lineRule="auto"/>
        <w:rPr>
          <w:rFonts w:ascii="宋体" w:hAnsi="宋体" w:eastAsia="宋体" w:cs="宋体"/>
          <w:sz w:val="20"/>
          <w:szCs w:val="20"/>
        </w:rPr>
      </w:pPr>
      <w:r>
        <w:rPr>
          <w:rFonts w:ascii="宋体" w:hAnsi="宋体" w:eastAsia="宋体" w:cs="宋体"/>
          <w:spacing w:val="15"/>
          <w:sz w:val="20"/>
          <w:szCs w:val="20"/>
        </w:rPr>
        <w:t>致</w:t>
      </w:r>
      <w:r>
        <w:rPr>
          <w:rFonts w:ascii="宋体" w:hAnsi="宋体" w:eastAsia="宋体" w:cs="宋体"/>
          <w:spacing w:val="-21"/>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26"/>
          <w:sz w:val="20"/>
          <w:szCs w:val="20"/>
        </w:rPr>
        <w:t xml:space="preserve"> </w:t>
      </w:r>
      <w:r>
        <w:rPr>
          <w:rFonts w:ascii="宋体" w:hAnsi="宋体" w:eastAsia="宋体" w:cs="宋体"/>
          <w:spacing w:val="-21"/>
          <w:sz w:val="20"/>
          <w:szCs w:val="20"/>
        </w:rPr>
        <w:t>（</w:t>
      </w:r>
      <w:r>
        <w:rPr>
          <w:rFonts w:ascii="宋体" w:hAnsi="宋体" w:eastAsia="宋体" w:cs="宋体"/>
          <w:spacing w:val="15"/>
          <w:sz w:val="20"/>
          <w:szCs w:val="20"/>
        </w:rPr>
        <w:t>招标人名称）</w:t>
      </w:r>
    </w:p>
    <w:p>
      <w:pPr>
        <w:spacing w:before="199" w:line="360" w:lineRule="auto"/>
        <w:ind w:right="68" w:firstLine="436"/>
        <w:jc w:val="both"/>
        <w:rPr>
          <w:rFonts w:ascii="宋体" w:hAnsi="宋体" w:eastAsia="宋体" w:cs="宋体"/>
          <w:sz w:val="20"/>
          <w:szCs w:val="20"/>
        </w:rPr>
      </w:pP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我方已仔细研究了</w:t>
      </w:r>
      <w:r>
        <w:rPr>
          <w:rFonts w:ascii="宋体" w:hAnsi="宋体" w:eastAsia="宋体" w:cs="宋体"/>
          <w:spacing w:val="-93"/>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（招标项目名称）招标文件的全部内容，愿意以</w:t>
      </w:r>
      <w:r>
        <w:rPr>
          <w:rFonts w:ascii="宋体" w:hAnsi="宋体" w:eastAsia="宋体" w:cs="宋体"/>
          <w:spacing w:val="7"/>
          <w:sz w:val="20"/>
          <w:szCs w:val="20"/>
        </w:rPr>
        <w:t>人民币（大写）</w:t>
      </w:r>
      <w:r>
        <w:rPr>
          <w:rFonts w:ascii="宋体" w:hAnsi="宋体" w:eastAsia="宋体" w:cs="宋体"/>
          <w:spacing w:val="7"/>
          <w:sz w:val="20"/>
          <w:szCs w:val="20"/>
          <w:u w:val="single" w:color="auto"/>
        </w:rPr>
        <w:t xml:space="preserve">  </w:t>
      </w:r>
      <w:r>
        <w:rPr>
          <w:rFonts w:hint="eastAsia" w:ascii="宋体" w:hAnsi="宋体" w:eastAsia="宋体" w:cs="宋体"/>
          <w:spacing w:val="7"/>
          <w:sz w:val="20"/>
          <w:szCs w:val="20"/>
          <w:u w:val="single" w:color="auto"/>
          <w:lang w:val="en-US" w:eastAsia="zh-CN"/>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hint="eastAsia" w:ascii="宋体" w:hAnsi="宋体" w:eastAsia="宋体" w:cs="宋体"/>
          <w:spacing w:val="7"/>
          <w:sz w:val="20"/>
          <w:szCs w:val="20"/>
          <w:lang w:val="en-US" w:eastAsia="zh-CN"/>
        </w:rPr>
        <w:t>小写</w:t>
      </w:r>
      <w:r>
        <w:rPr>
          <w:rFonts w:ascii="Times New Roman" w:hAnsi="Times New Roman" w:eastAsia="Times New Roman" w:cs="Times New Roman"/>
          <w:spacing w:val="7"/>
          <w:sz w:val="20"/>
          <w:szCs w:val="20"/>
        </w:rPr>
        <w:t>¥</w:t>
      </w:r>
      <w:r>
        <w:rPr>
          <w:rFonts w:hint="eastAsia" w:ascii="Times New Roman" w:hAnsi="Times New Roman" w:eastAsia="宋体" w:cs="Times New Roman"/>
          <w:spacing w:val="7"/>
          <w:sz w:val="20"/>
          <w:szCs w:val="20"/>
          <w:lang w:eastAsia="zh-CN"/>
        </w:rPr>
        <w:t>：</w:t>
      </w:r>
      <w:r>
        <w:rPr>
          <w:rFonts w:ascii="Times New Roman" w:hAnsi="Times New Roman" w:eastAsia="Times New Roman" w:cs="Times New Roman"/>
          <w:spacing w:val="-50"/>
          <w:sz w:val="20"/>
          <w:szCs w:val="20"/>
        </w:rPr>
        <w:t xml:space="preserve"> </w:t>
      </w:r>
      <w:r>
        <w:rPr>
          <w:rFonts w:ascii="Times New Roman" w:hAnsi="Times New Roman" w:eastAsia="Times New Roman" w:cs="Times New Roman"/>
          <w:spacing w:val="2"/>
          <w:sz w:val="20"/>
          <w:szCs w:val="20"/>
          <w:u w:val="single" w:color="auto"/>
        </w:rPr>
        <w:t xml:space="preserve">        </w:t>
      </w:r>
      <w:r>
        <w:rPr>
          <w:rFonts w:hint="eastAsia" w:ascii="Times New Roman" w:hAnsi="Times New Roman" w:eastAsia="宋体" w:cs="Times New Roman"/>
          <w:spacing w:val="2"/>
          <w:sz w:val="20"/>
          <w:szCs w:val="20"/>
          <w:u w:val="none" w:color="auto"/>
          <w:lang w:val="en-US" w:eastAsia="zh-CN"/>
        </w:rPr>
        <w:t>元</w:t>
      </w:r>
      <w:r>
        <w:rPr>
          <w:rFonts w:ascii="Times New Roman" w:hAnsi="Times New Roman" w:eastAsia="Times New Roman" w:cs="Times New Roman"/>
          <w:spacing w:val="-12"/>
          <w:sz w:val="20"/>
          <w:szCs w:val="20"/>
        </w:rPr>
        <w:t xml:space="preserve"> </w:t>
      </w:r>
      <w:r>
        <w:rPr>
          <w:rFonts w:ascii="宋体" w:hAnsi="宋体" w:eastAsia="宋体" w:cs="宋体"/>
          <w:spacing w:val="7"/>
          <w:sz w:val="20"/>
          <w:szCs w:val="20"/>
        </w:rPr>
        <w:t>)</w:t>
      </w:r>
      <w:r>
        <w:rPr>
          <w:rFonts w:ascii="宋体" w:hAnsi="宋体" w:eastAsia="宋体" w:cs="宋体"/>
          <w:spacing w:val="45"/>
          <w:sz w:val="20"/>
          <w:szCs w:val="20"/>
        </w:rPr>
        <w:t xml:space="preserve"> </w:t>
      </w:r>
      <w:r>
        <w:rPr>
          <w:rFonts w:ascii="宋体" w:hAnsi="宋体" w:eastAsia="宋体" w:cs="宋体"/>
          <w:spacing w:val="7"/>
          <w:sz w:val="20"/>
          <w:szCs w:val="20"/>
        </w:rPr>
        <w:t>的投</w:t>
      </w:r>
      <w:r>
        <w:rPr>
          <w:rFonts w:ascii="宋体" w:hAnsi="宋体" w:eastAsia="宋体" w:cs="宋体"/>
          <w:spacing w:val="6"/>
          <w:sz w:val="20"/>
          <w:szCs w:val="20"/>
        </w:rPr>
        <w:t>标总报价提供招标文件要求的货物、安装及技术</w:t>
      </w:r>
      <w:r>
        <w:rPr>
          <w:rFonts w:ascii="宋体" w:hAnsi="宋体" w:eastAsia="宋体" w:cs="宋体"/>
          <w:sz w:val="20"/>
          <w:szCs w:val="20"/>
        </w:rPr>
        <w:t xml:space="preserve"> </w:t>
      </w:r>
      <w:r>
        <w:rPr>
          <w:rFonts w:ascii="宋体" w:hAnsi="宋体" w:eastAsia="宋体" w:cs="宋体"/>
          <w:spacing w:val="9"/>
          <w:sz w:val="20"/>
          <w:szCs w:val="20"/>
        </w:rPr>
        <w:t>服务和质保售后服务等，并按合同约定履行义务。</w:t>
      </w:r>
    </w:p>
    <w:p>
      <w:pPr>
        <w:spacing w:before="77" w:line="298" w:lineRule="auto"/>
        <w:ind w:left="3" w:firstLine="360"/>
        <w:rPr>
          <w:rFonts w:ascii="宋体" w:hAnsi="宋体" w:eastAsia="宋体" w:cs="宋体"/>
          <w:sz w:val="20"/>
          <w:szCs w:val="20"/>
        </w:rPr>
      </w:pPr>
      <w:r>
        <w:rPr>
          <w:rFonts w:ascii="Times New Roman" w:hAnsi="Times New Roman" w:eastAsia="Times New Roman" w:cs="Times New Roman"/>
          <w:spacing w:val="12"/>
          <w:sz w:val="20"/>
          <w:szCs w:val="20"/>
        </w:rPr>
        <w:t xml:space="preserve">2.  </w:t>
      </w:r>
      <w:r>
        <w:rPr>
          <w:rFonts w:ascii="宋体" w:hAnsi="宋体" w:eastAsia="宋体" w:cs="宋体"/>
          <w:spacing w:val="12"/>
          <w:sz w:val="20"/>
          <w:szCs w:val="20"/>
        </w:rPr>
        <w:t>我方已按招标文件要求详细审核并确认全部招标文件</w:t>
      </w:r>
      <w:r>
        <w:rPr>
          <w:rFonts w:ascii="宋体" w:hAnsi="宋体" w:eastAsia="宋体" w:cs="宋体"/>
          <w:spacing w:val="11"/>
          <w:sz w:val="20"/>
          <w:szCs w:val="20"/>
        </w:rPr>
        <w:t>及有关附件，充分理解投标价格</w:t>
      </w:r>
      <w:r>
        <w:rPr>
          <w:rFonts w:ascii="宋体" w:hAnsi="宋体" w:eastAsia="宋体" w:cs="宋体"/>
          <w:sz w:val="20"/>
          <w:szCs w:val="20"/>
        </w:rPr>
        <w:t xml:space="preserve"> </w:t>
      </w:r>
      <w:r>
        <w:rPr>
          <w:rFonts w:ascii="宋体" w:hAnsi="宋体" w:eastAsia="宋体" w:cs="宋体"/>
          <w:spacing w:val="9"/>
          <w:sz w:val="20"/>
          <w:szCs w:val="20"/>
        </w:rPr>
        <w:t>不得低于企业个别成本有关规定。我方经成本核算，所填报的投标报价</w:t>
      </w:r>
      <w:r>
        <w:rPr>
          <w:rFonts w:ascii="宋体" w:hAnsi="宋体" w:eastAsia="宋体" w:cs="宋体"/>
          <w:spacing w:val="8"/>
          <w:sz w:val="20"/>
          <w:szCs w:val="20"/>
        </w:rPr>
        <w:t>不低于企业个别成本。</w:t>
      </w:r>
    </w:p>
    <w:p>
      <w:pPr>
        <w:spacing w:before="203" w:line="298" w:lineRule="auto"/>
        <w:ind w:right="71" w:firstLine="367"/>
        <w:rPr>
          <w:rFonts w:ascii="宋体" w:hAnsi="宋体" w:eastAsia="宋体" w:cs="宋体"/>
          <w:sz w:val="20"/>
          <w:szCs w:val="20"/>
        </w:rPr>
      </w:pPr>
      <w:r>
        <w:rPr>
          <w:rFonts w:ascii="Times New Roman" w:hAnsi="Times New Roman" w:eastAsia="Times New Roman" w:cs="Times New Roman"/>
          <w:spacing w:val="12"/>
          <w:sz w:val="20"/>
          <w:szCs w:val="20"/>
        </w:rPr>
        <w:t xml:space="preserve">3.  </w:t>
      </w:r>
      <w:r>
        <w:rPr>
          <w:rFonts w:ascii="宋体" w:hAnsi="宋体" w:eastAsia="宋体" w:cs="宋体"/>
          <w:spacing w:val="12"/>
          <w:sz w:val="20"/>
          <w:szCs w:val="20"/>
        </w:rPr>
        <w:t>除非另外达成协议并生效，你方的中标通</w:t>
      </w:r>
      <w:r>
        <w:rPr>
          <w:rFonts w:ascii="宋体" w:hAnsi="宋体" w:eastAsia="宋体" w:cs="宋体"/>
          <w:spacing w:val="11"/>
          <w:sz w:val="20"/>
          <w:szCs w:val="20"/>
        </w:rPr>
        <w:t>知书和本投标文件以及招标文件、招标文件</w:t>
      </w:r>
      <w:r>
        <w:rPr>
          <w:rFonts w:ascii="宋体" w:hAnsi="宋体" w:eastAsia="宋体" w:cs="宋体"/>
          <w:sz w:val="20"/>
          <w:szCs w:val="20"/>
        </w:rPr>
        <w:t xml:space="preserve"> </w:t>
      </w:r>
      <w:r>
        <w:rPr>
          <w:rFonts w:ascii="宋体" w:hAnsi="宋体" w:eastAsia="宋体" w:cs="宋体"/>
          <w:spacing w:val="9"/>
          <w:sz w:val="20"/>
          <w:szCs w:val="20"/>
        </w:rPr>
        <w:t>澄清、修改、补充文件将成为约束双方的合同文件的组成部分。</w:t>
      </w:r>
    </w:p>
    <w:p>
      <w:pPr>
        <w:spacing w:before="202" w:line="228" w:lineRule="auto"/>
        <w:ind w:left="362"/>
        <w:rPr>
          <w:rFonts w:ascii="宋体" w:hAnsi="宋体" w:eastAsia="宋体" w:cs="宋体"/>
          <w:sz w:val="20"/>
          <w:szCs w:val="20"/>
        </w:rPr>
      </w:pPr>
      <w:r>
        <w:rPr>
          <w:rFonts w:ascii="Times New Roman" w:hAnsi="Times New Roman" w:eastAsia="Times New Roman" w:cs="Times New Roman"/>
          <w:spacing w:val="9"/>
          <w:sz w:val="20"/>
          <w:szCs w:val="20"/>
        </w:rPr>
        <w:t xml:space="preserve">4.  </w:t>
      </w:r>
      <w:r>
        <w:rPr>
          <w:rFonts w:ascii="宋体" w:hAnsi="宋体" w:eastAsia="宋体" w:cs="宋体"/>
          <w:spacing w:val="9"/>
          <w:sz w:val="20"/>
          <w:szCs w:val="20"/>
        </w:rPr>
        <w:t>其他补充说明</w:t>
      </w:r>
      <w:r>
        <w:rPr>
          <w:rFonts w:ascii="宋体" w:hAnsi="宋体" w:eastAsia="宋体" w:cs="宋体"/>
          <w:spacing w:val="-4"/>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9"/>
          <w:sz w:val="20"/>
          <w:szCs w:val="20"/>
        </w:rPr>
        <w:t>补充说明事项）</w:t>
      </w:r>
    </w:p>
    <w:p>
      <w:pPr>
        <w:pStyle w:val="12"/>
        <w:spacing w:line="289" w:lineRule="auto"/>
      </w:pPr>
    </w:p>
    <w:p>
      <w:pPr>
        <w:pStyle w:val="12"/>
        <w:spacing w:line="290" w:lineRule="auto"/>
      </w:pPr>
    </w:p>
    <w:p>
      <w:pPr>
        <w:spacing w:before="66" w:line="227" w:lineRule="auto"/>
        <w:ind w:left="422"/>
        <w:rPr>
          <w:rFonts w:ascii="宋体" w:hAnsi="宋体" w:eastAsia="宋体" w:cs="宋体"/>
          <w:sz w:val="20"/>
          <w:szCs w:val="20"/>
        </w:rPr>
      </w:pPr>
      <w:r>
        <w:rPr>
          <w:rFonts w:ascii="宋体" w:hAnsi="宋体" w:eastAsia="宋体" w:cs="宋体"/>
          <w:spacing w:val="12"/>
          <w:sz w:val="20"/>
          <w:szCs w:val="20"/>
        </w:rPr>
        <w:t>投 标</w:t>
      </w:r>
      <w:r>
        <w:rPr>
          <w:rFonts w:ascii="宋体" w:hAnsi="宋体" w:eastAsia="宋体" w:cs="宋体"/>
          <w:spacing w:val="15"/>
          <w:sz w:val="20"/>
          <w:szCs w:val="20"/>
        </w:rPr>
        <w:t xml:space="preserve"> </w:t>
      </w:r>
      <w:r>
        <w:rPr>
          <w:rFonts w:ascii="宋体" w:hAnsi="宋体" w:eastAsia="宋体" w:cs="宋体"/>
          <w:spacing w:val="12"/>
          <w:sz w:val="20"/>
          <w:szCs w:val="20"/>
        </w:rPr>
        <w:t>人</w:t>
      </w:r>
      <w:r>
        <w:rPr>
          <w:rFonts w:ascii="宋体" w:hAnsi="宋体" w:eastAsia="宋体" w:cs="宋体"/>
          <w:spacing w:val="-1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2"/>
          <w:sz w:val="20"/>
          <w:szCs w:val="20"/>
        </w:rPr>
        <w:t>盖单位章）</w:t>
      </w:r>
    </w:p>
    <w:p>
      <w:pPr>
        <w:spacing w:before="203" w:line="400" w:lineRule="auto"/>
        <w:ind w:left="423" w:right="926" w:hanging="3"/>
        <w:rPr>
          <w:rFonts w:ascii="宋体" w:hAnsi="宋体" w:eastAsia="宋体" w:cs="宋体"/>
          <w:sz w:val="20"/>
          <w:szCs w:val="20"/>
        </w:rPr>
      </w:pPr>
      <w:r>
        <w:rPr>
          <w:rFonts w:ascii="宋体" w:hAnsi="宋体" w:eastAsia="宋体" w:cs="宋体"/>
          <w:spacing w:val="10"/>
          <w:sz w:val="20"/>
          <w:szCs w:val="20"/>
        </w:rPr>
        <w:t>法定代表人（单位负责人</w:t>
      </w:r>
      <w:r>
        <w:rPr>
          <w:rFonts w:ascii="宋体" w:hAnsi="宋体" w:eastAsia="宋体" w:cs="宋体"/>
          <w:spacing w:val="-1"/>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r>
        <w:rPr>
          <w:rFonts w:ascii="宋体" w:hAnsi="宋体" w:eastAsia="宋体" w:cs="宋体"/>
          <w:spacing w:val="18"/>
          <w:sz w:val="20"/>
          <w:szCs w:val="20"/>
        </w:rPr>
        <w:t xml:space="preserve"> </w:t>
      </w:r>
      <w:r>
        <w:rPr>
          <w:rFonts w:ascii="宋体" w:hAnsi="宋体" w:eastAsia="宋体" w:cs="宋体"/>
          <w:spacing w:val="4"/>
          <w:sz w:val="20"/>
          <w:szCs w:val="20"/>
        </w:rPr>
        <w:t>单位地址：</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8" w:line="227" w:lineRule="auto"/>
        <w:ind w:left="435"/>
        <w:rPr>
          <w:rFonts w:ascii="宋体" w:hAnsi="宋体" w:eastAsia="宋体" w:cs="宋体"/>
          <w:sz w:val="20"/>
          <w:szCs w:val="20"/>
        </w:rPr>
      </w:pPr>
      <w:r>
        <w:rPr>
          <w:rFonts w:ascii="宋体" w:hAnsi="宋体" w:eastAsia="宋体" w:cs="宋体"/>
          <w:spacing w:val="2"/>
          <w:sz w:val="20"/>
          <w:szCs w:val="20"/>
        </w:rPr>
        <w:t>邮政编码：</w:t>
      </w:r>
      <w:r>
        <w:rPr>
          <w:rFonts w:ascii="宋体" w:hAnsi="宋体" w:eastAsia="宋体" w:cs="宋体"/>
          <w:spacing w:val="4"/>
          <w:sz w:val="20"/>
          <w:szCs w:val="20"/>
          <w:u w:val="single" w:color="auto"/>
        </w:rPr>
        <w:t xml:space="preserve">           </w:t>
      </w:r>
      <w:r>
        <w:rPr>
          <w:rFonts w:ascii="宋体" w:hAnsi="宋体" w:eastAsia="宋体" w:cs="宋体"/>
          <w:spacing w:val="-57"/>
          <w:sz w:val="20"/>
          <w:szCs w:val="20"/>
        </w:rPr>
        <w:t xml:space="preserve"> </w:t>
      </w:r>
      <w:r>
        <w:rPr>
          <w:rFonts w:ascii="宋体" w:hAnsi="宋体" w:eastAsia="宋体" w:cs="宋体"/>
          <w:spacing w:val="2"/>
          <w:sz w:val="20"/>
          <w:szCs w:val="20"/>
        </w:rPr>
        <w:t>电话：</w:t>
      </w:r>
      <w:r>
        <w:rPr>
          <w:rFonts w:ascii="宋体" w:hAnsi="宋体" w:eastAsia="宋体" w:cs="宋体"/>
          <w:spacing w:val="4"/>
          <w:sz w:val="20"/>
          <w:szCs w:val="20"/>
          <w:u w:val="single" w:color="auto"/>
        </w:rPr>
        <w:t xml:space="preserve">           </w:t>
      </w:r>
      <w:r>
        <w:rPr>
          <w:rFonts w:ascii="宋体" w:hAnsi="宋体" w:eastAsia="宋体" w:cs="宋体"/>
          <w:spacing w:val="2"/>
          <w:sz w:val="20"/>
          <w:szCs w:val="20"/>
        </w:rPr>
        <w:t xml:space="preserve"> 传真：</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p>
    <w:p>
      <w:pPr>
        <w:spacing w:before="203" w:line="228" w:lineRule="auto"/>
        <w:ind w:left="455"/>
        <w:outlineLvl w:val="2"/>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4"/>
          <w:sz w:val="20"/>
          <w:szCs w:val="20"/>
        </w:rPr>
        <w:t>年</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pPr>
        <w:spacing w:line="228" w:lineRule="auto"/>
        <w:rPr>
          <w:rFonts w:ascii="宋体" w:hAnsi="宋体" w:eastAsia="宋体" w:cs="宋体"/>
          <w:sz w:val="20"/>
          <w:szCs w:val="20"/>
        </w:rPr>
        <w:sectPr>
          <w:footerReference r:id="rId27" w:type="default"/>
          <w:pgSz w:w="11906" w:h="16839"/>
          <w:pgMar w:top="1431" w:right="1632" w:bottom="1014" w:left="1709" w:header="0" w:footer="852" w:gutter="0"/>
          <w:cols w:space="720" w:num="1"/>
        </w:sectPr>
      </w:pPr>
    </w:p>
    <w:p>
      <w:pPr>
        <w:spacing w:before="263" w:line="222" w:lineRule="auto"/>
        <w:ind w:left="3537"/>
        <w:rPr>
          <w:rFonts w:ascii="黑体" w:hAnsi="黑体" w:eastAsia="黑体" w:cs="黑体"/>
          <w:sz w:val="24"/>
          <w:szCs w:val="24"/>
        </w:rPr>
      </w:pPr>
      <w:r>
        <w:rPr>
          <w:rFonts w:ascii="黑体" w:hAnsi="黑体" w:eastAsia="黑体" w:cs="黑体"/>
          <w:spacing w:val="-2"/>
          <w:sz w:val="24"/>
          <w:szCs w:val="24"/>
        </w:rPr>
        <w:t>二、分项报价表</w:t>
      </w:r>
    </w:p>
    <w:p>
      <w:pPr>
        <w:pStyle w:val="12"/>
        <w:spacing w:line="367" w:lineRule="auto"/>
      </w:pPr>
    </w:p>
    <w:p>
      <w:pPr>
        <w:spacing w:before="65" w:line="226" w:lineRule="auto"/>
        <w:ind w:left="557"/>
        <w:rPr>
          <w:rFonts w:ascii="宋体" w:hAnsi="宋体" w:eastAsia="宋体" w:cs="宋体"/>
          <w:sz w:val="20"/>
          <w:szCs w:val="20"/>
        </w:rPr>
      </w:pP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分项报价表说明</w:t>
      </w:r>
    </w:p>
    <w:p>
      <w:pPr>
        <w:pStyle w:val="12"/>
        <w:spacing w:line="268" w:lineRule="auto"/>
      </w:pPr>
    </w:p>
    <w:p>
      <w:pPr>
        <w:pStyle w:val="12"/>
        <w:spacing w:line="268" w:lineRule="auto"/>
      </w:pPr>
    </w:p>
    <w:p>
      <w:pPr>
        <w:pStyle w:val="12"/>
        <w:spacing w:line="268" w:lineRule="auto"/>
      </w:pPr>
    </w:p>
    <w:p>
      <w:pPr>
        <w:pStyle w:val="12"/>
        <w:spacing w:line="268" w:lineRule="auto"/>
      </w:pPr>
    </w:p>
    <w:p>
      <w:pPr>
        <w:pStyle w:val="12"/>
        <w:spacing w:line="269" w:lineRule="auto"/>
      </w:pPr>
    </w:p>
    <w:p>
      <w:pPr>
        <w:pStyle w:val="12"/>
        <w:spacing w:line="269" w:lineRule="auto"/>
      </w:pPr>
    </w:p>
    <w:p>
      <w:pPr>
        <w:pStyle w:val="12"/>
        <w:spacing w:line="269" w:lineRule="auto"/>
      </w:pPr>
    </w:p>
    <w:p>
      <w:pPr>
        <w:spacing w:before="65" w:line="226" w:lineRule="auto"/>
        <w:ind w:left="537"/>
        <w:rPr>
          <w:rFonts w:ascii="宋体" w:hAnsi="宋体" w:eastAsia="宋体" w:cs="宋体"/>
          <w:sz w:val="20"/>
          <w:szCs w:val="20"/>
        </w:rPr>
      </w:pPr>
      <w:r>
        <w:rPr>
          <w:rFonts w:ascii="Times New Roman" w:hAnsi="Times New Roman" w:eastAsia="Times New Roman" w:cs="Times New Roman"/>
          <w:spacing w:val="6"/>
          <w:sz w:val="20"/>
          <w:szCs w:val="20"/>
        </w:rPr>
        <w:t xml:space="preserve">2.  </w:t>
      </w:r>
      <w:r>
        <w:rPr>
          <w:rFonts w:ascii="宋体" w:hAnsi="宋体" w:eastAsia="宋体" w:cs="宋体"/>
          <w:spacing w:val="6"/>
          <w:sz w:val="20"/>
          <w:szCs w:val="20"/>
        </w:rPr>
        <w:t>分项报价表</w:t>
      </w:r>
    </w:p>
    <w:p>
      <w:pPr>
        <w:spacing w:before="194" w:line="227" w:lineRule="auto"/>
        <w:ind w:left="7157"/>
        <w:rPr>
          <w:rFonts w:hint="eastAsia" w:eastAsia="宋体"/>
          <w:lang w:val="en-US" w:eastAsia="zh-CN"/>
        </w:rPr>
      </w:pPr>
      <w:r>
        <w:rPr>
          <w:rFonts w:ascii="宋体" w:hAnsi="宋体" w:eastAsia="宋体" w:cs="宋体"/>
          <w:spacing w:val="8"/>
          <w:sz w:val="20"/>
          <w:szCs w:val="20"/>
        </w:rPr>
        <w:t>单位：人民币</w:t>
      </w:r>
      <w:r>
        <w:rPr>
          <w:rFonts w:hint="eastAsia" w:ascii="宋体" w:hAnsi="宋体" w:eastAsia="宋体" w:cs="宋体"/>
          <w:spacing w:val="8"/>
          <w:sz w:val="20"/>
          <w:szCs w:val="20"/>
          <w:lang w:val="en-US" w:eastAsia="zh-CN"/>
        </w:rPr>
        <w:t>元</w:t>
      </w:r>
    </w:p>
    <w:tbl>
      <w:tblPr>
        <w:tblStyle w:val="37"/>
        <w:tblW w:w="9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281"/>
        <w:gridCol w:w="1031"/>
        <w:gridCol w:w="787"/>
        <w:gridCol w:w="755"/>
        <w:gridCol w:w="1170"/>
        <w:gridCol w:w="1409"/>
        <w:gridCol w:w="1409"/>
        <w:gridCol w:w="1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641" w:type="dxa"/>
            <w:textDirection w:val="tbRlV"/>
            <w:vAlign w:val="top"/>
          </w:tcPr>
          <w:p>
            <w:pPr>
              <w:pStyle w:val="36"/>
              <w:spacing w:before="215" w:line="218" w:lineRule="auto"/>
              <w:ind w:left="35"/>
            </w:pPr>
            <w:r>
              <w:rPr>
                <w:b/>
                <w:bCs/>
                <w:spacing w:val="6"/>
              </w:rPr>
              <w:t>序</w:t>
            </w:r>
            <w:r>
              <w:rPr>
                <w:spacing w:val="-38"/>
              </w:rPr>
              <w:t xml:space="preserve"> </w:t>
            </w:r>
            <w:r>
              <w:rPr>
                <w:b/>
                <w:bCs/>
                <w:spacing w:val="6"/>
              </w:rPr>
              <w:t>号</w:t>
            </w:r>
          </w:p>
        </w:tc>
        <w:tc>
          <w:tcPr>
            <w:tcW w:w="1281" w:type="dxa"/>
            <w:vAlign w:val="top"/>
          </w:tcPr>
          <w:p>
            <w:pPr>
              <w:pStyle w:val="36"/>
              <w:spacing w:before="170" w:line="228" w:lineRule="auto"/>
              <w:ind w:left="229"/>
            </w:pPr>
            <w:r>
              <w:rPr>
                <w:b/>
                <w:bCs/>
                <w:spacing w:val="5"/>
              </w:rPr>
              <w:t>分项名称</w:t>
            </w:r>
          </w:p>
        </w:tc>
        <w:tc>
          <w:tcPr>
            <w:tcW w:w="1031" w:type="dxa"/>
            <w:vAlign w:val="top"/>
          </w:tcPr>
          <w:p>
            <w:pPr>
              <w:pStyle w:val="36"/>
              <w:spacing w:before="34" w:line="235" w:lineRule="auto"/>
              <w:ind w:left="124" w:right="35" w:firstLine="12"/>
            </w:pPr>
            <w:r>
              <w:rPr>
                <w:b/>
                <w:bCs/>
                <w:spacing w:val="-6"/>
              </w:rPr>
              <w:t>品牌（型</w:t>
            </w:r>
            <w:r>
              <w:t xml:space="preserve"> </w:t>
            </w:r>
            <w:r>
              <w:rPr>
                <w:b/>
                <w:bCs/>
              </w:rPr>
              <w:t>号</w:t>
            </w:r>
            <w:r>
              <w:rPr>
                <w:rFonts w:ascii="Times New Roman" w:hAnsi="Times New Roman" w:eastAsia="Times New Roman" w:cs="Times New Roman"/>
                <w:b/>
                <w:bCs/>
              </w:rPr>
              <w:t>/</w:t>
            </w:r>
            <w:r>
              <w:rPr>
                <w:b/>
                <w:bCs/>
              </w:rPr>
              <w:t>规格）</w:t>
            </w:r>
          </w:p>
        </w:tc>
        <w:tc>
          <w:tcPr>
            <w:tcW w:w="787" w:type="dxa"/>
            <w:vAlign w:val="top"/>
          </w:tcPr>
          <w:p>
            <w:pPr>
              <w:pStyle w:val="36"/>
              <w:spacing w:before="170" w:line="228" w:lineRule="auto"/>
              <w:ind w:left="194"/>
            </w:pPr>
            <w:r>
              <w:rPr>
                <w:b/>
                <w:bCs/>
                <w:spacing w:val="3"/>
              </w:rPr>
              <w:t>单位</w:t>
            </w:r>
          </w:p>
        </w:tc>
        <w:tc>
          <w:tcPr>
            <w:tcW w:w="755" w:type="dxa"/>
            <w:vAlign w:val="top"/>
          </w:tcPr>
          <w:p>
            <w:pPr>
              <w:pStyle w:val="36"/>
              <w:spacing w:before="169" w:line="228" w:lineRule="auto"/>
              <w:ind w:left="177"/>
            </w:pPr>
            <w:r>
              <w:rPr>
                <w:b/>
                <w:bCs/>
                <w:spacing w:val="3"/>
              </w:rPr>
              <w:t>数量</w:t>
            </w:r>
          </w:p>
        </w:tc>
        <w:tc>
          <w:tcPr>
            <w:tcW w:w="1170" w:type="dxa"/>
            <w:vAlign w:val="top"/>
          </w:tcPr>
          <w:p>
            <w:pPr>
              <w:pStyle w:val="36"/>
              <w:spacing w:before="170" w:line="226" w:lineRule="auto"/>
              <w:ind w:right="11"/>
              <w:jc w:val="right"/>
            </w:pPr>
            <w:r>
              <w:rPr>
                <w:b/>
                <w:bCs/>
                <w:spacing w:val="4"/>
              </w:rPr>
              <w:t>单价（元）</w:t>
            </w:r>
          </w:p>
        </w:tc>
        <w:tc>
          <w:tcPr>
            <w:tcW w:w="1409" w:type="dxa"/>
            <w:vAlign w:val="top"/>
          </w:tcPr>
          <w:p>
            <w:pPr>
              <w:pStyle w:val="36"/>
              <w:spacing w:before="170" w:line="226" w:lineRule="auto"/>
              <w:ind w:left="193"/>
            </w:pPr>
            <w:r>
              <w:rPr>
                <w:b/>
                <w:bCs/>
                <w:spacing w:val="3"/>
              </w:rPr>
              <w:t>总价（元）</w:t>
            </w:r>
          </w:p>
        </w:tc>
        <w:tc>
          <w:tcPr>
            <w:tcW w:w="1409" w:type="dxa"/>
            <w:vAlign w:val="top"/>
          </w:tcPr>
          <w:p>
            <w:pPr>
              <w:pStyle w:val="36"/>
              <w:spacing w:before="169" w:line="228" w:lineRule="auto"/>
              <w:ind w:left="188"/>
            </w:pPr>
            <w:r>
              <w:rPr>
                <w:b/>
                <w:bCs/>
                <w:spacing w:val="6"/>
              </w:rPr>
              <w:t>增值税税率</w:t>
            </w:r>
          </w:p>
        </w:tc>
        <w:tc>
          <w:tcPr>
            <w:tcW w:w="1059" w:type="dxa"/>
            <w:vAlign w:val="top"/>
          </w:tcPr>
          <w:p>
            <w:pPr>
              <w:pStyle w:val="36"/>
              <w:spacing w:before="170" w:line="229" w:lineRule="auto"/>
              <w:ind w:left="326"/>
            </w:pPr>
            <w:r>
              <w:rPr>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41" w:type="dxa"/>
            <w:vAlign w:val="top"/>
          </w:tcPr>
          <w:p>
            <w:pPr>
              <w:spacing w:before="134" w:line="195" w:lineRule="auto"/>
              <w:ind w:left="28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81" w:type="dxa"/>
            <w:vAlign w:val="top"/>
          </w:tcPr>
          <w:p>
            <w:pPr>
              <w:rPr>
                <w:rFonts w:ascii="Arial"/>
                <w:sz w:val="21"/>
              </w:rPr>
            </w:pPr>
          </w:p>
        </w:tc>
        <w:tc>
          <w:tcPr>
            <w:tcW w:w="1031" w:type="dxa"/>
            <w:vAlign w:val="top"/>
          </w:tcPr>
          <w:p>
            <w:pPr>
              <w:rPr>
                <w:rFonts w:ascii="Arial"/>
                <w:sz w:val="21"/>
              </w:rPr>
            </w:pPr>
          </w:p>
        </w:tc>
        <w:tc>
          <w:tcPr>
            <w:tcW w:w="787" w:type="dxa"/>
            <w:vAlign w:val="top"/>
          </w:tcPr>
          <w:p>
            <w:pPr>
              <w:rPr>
                <w:rFonts w:ascii="Arial"/>
                <w:sz w:val="21"/>
              </w:rPr>
            </w:pPr>
          </w:p>
        </w:tc>
        <w:tc>
          <w:tcPr>
            <w:tcW w:w="755" w:type="dxa"/>
            <w:vAlign w:val="top"/>
          </w:tcPr>
          <w:p>
            <w:pPr>
              <w:rPr>
                <w:rFonts w:ascii="Arial"/>
                <w:sz w:val="21"/>
              </w:rPr>
            </w:pPr>
          </w:p>
        </w:tc>
        <w:tc>
          <w:tcPr>
            <w:tcW w:w="1170" w:type="dxa"/>
            <w:vAlign w:val="top"/>
          </w:tcPr>
          <w:p>
            <w:pPr>
              <w:rPr>
                <w:rFonts w:ascii="Arial"/>
                <w:sz w:val="21"/>
              </w:rPr>
            </w:pPr>
          </w:p>
        </w:tc>
        <w:tc>
          <w:tcPr>
            <w:tcW w:w="1409" w:type="dxa"/>
            <w:vAlign w:val="top"/>
          </w:tcPr>
          <w:p>
            <w:pPr>
              <w:rPr>
                <w:rFonts w:ascii="Arial"/>
                <w:sz w:val="21"/>
              </w:rPr>
            </w:pPr>
          </w:p>
        </w:tc>
        <w:tc>
          <w:tcPr>
            <w:tcW w:w="1409"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41" w:type="dxa"/>
            <w:vAlign w:val="top"/>
          </w:tcPr>
          <w:p>
            <w:pPr>
              <w:spacing w:before="133"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81" w:type="dxa"/>
            <w:vAlign w:val="top"/>
          </w:tcPr>
          <w:p>
            <w:pPr>
              <w:rPr>
                <w:rFonts w:ascii="Arial"/>
                <w:sz w:val="21"/>
              </w:rPr>
            </w:pPr>
          </w:p>
        </w:tc>
        <w:tc>
          <w:tcPr>
            <w:tcW w:w="1031" w:type="dxa"/>
            <w:vAlign w:val="top"/>
          </w:tcPr>
          <w:p>
            <w:pPr>
              <w:rPr>
                <w:rFonts w:ascii="Arial"/>
                <w:sz w:val="21"/>
              </w:rPr>
            </w:pPr>
          </w:p>
        </w:tc>
        <w:tc>
          <w:tcPr>
            <w:tcW w:w="787" w:type="dxa"/>
            <w:vAlign w:val="top"/>
          </w:tcPr>
          <w:p>
            <w:pPr>
              <w:rPr>
                <w:rFonts w:ascii="Arial"/>
                <w:sz w:val="21"/>
              </w:rPr>
            </w:pPr>
          </w:p>
        </w:tc>
        <w:tc>
          <w:tcPr>
            <w:tcW w:w="755" w:type="dxa"/>
            <w:vAlign w:val="top"/>
          </w:tcPr>
          <w:p>
            <w:pPr>
              <w:rPr>
                <w:rFonts w:ascii="Arial"/>
                <w:sz w:val="21"/>
              </w:rPr>
            </w:pPr>
          </w:p>
        </w:tc>
        <w:tc>
          <w:tcPr>
            <w:tcW w:w="1170" w:type="dxa"/>
            <w:vAlign w:val="top"/>
          </w:tcPr>
          <w:p>
            <w:pPr>
              <w:rPr>
                <w:rFonts w:ascii="Arial"/>
                <w:sz w:val="21"/>
              </w:rPr>
            </w:pPr>
          </w:p>
        </w:tc>
        <w:tc>
          <w:tcPr>
            <w:tcW w:w="1409" w:type="dxa"/>
            <w:vAlign w:val="top"/>
          </w:tcPr>
          <w:p>
            <w:pPr>
              <w:rPr>
                <w:rFonts w:ascii="Arial"/>
                <w:sz w:val="21"/>
              </w:rPr>
            </w:pPr>
          </w:p>
        </w:tc>
        <w:tc>
          <w:tcPr>
            <w:tcW w:w="1409"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41" w:type="dxa"/>
            <w:vAlign w:val="top"/>
          </w:tcPr>
          <w:p>
            <w:pPr>
              <w:spacing w:before="133" w:line="195" w:lineRule="auto"/>
              <w:ind w:left="27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81" w:type="dxa"/>
            <w:vAlign w:val="top"/>
          </w:tcPr>
          <w:p>
            <w:pPr>
              <w:rPr>
                <w:rFonts w:ascii="Arial"/>
                <w:sz w:val="21"/>
              </w:rPr>
            </w:pPr>
          </w:p>
        </w:tc>
        <w:tc>
          <w:tcPr>
            <w:tcW w:w="1031" w:type="dxa"/>
            <w:vAlign w:val="top"/>
          </w:tcPr>
          <w:p>
            <w:pPr>
              <w:rPr>
                <w:rFonts w:ascii="Arial"/>
                <w:sz w:val="21"/>
              </w:rPr>
            </w:pPr>
          </w:p>
        </w:tc>
        <w:tc>
          <w:tcPr>
            <w:tcW w:w="787" w:type="dxa"/>
            <w:vAlign w:val="top"/>
          </w:tcPr>
          <w:p>
            <w:pPr>
              <w:rPr>
                <w:rFonts w:ascii="Arial"/>
                <w:sz w:val="21"/>
              </w:rPr>
            </w:pPr>
          </w:p>
        </w:tc>
        <w:tc>
          <w:tcPr>
            <w:tcW w:w="755" w:type="dxa"/>
            <w:vAlign w:val="top"/>
          </w:tcPr>
          <w:p>
            <w:pPr>
              <w:rPr>
                <w:rFonts w:ascii="Arial"/>
                <w:sz w:val="21"/>
              </w:rPr>
            </w:pPr>
          </w:p>
        </w:tc>
        <w:tc>
          <w:tcPr>
            <w:tcW w:w="1170" w:type="dxa"/>
            <w:vAlign w:val="top"/>
          </w:tcPr>
          <w:p>
            <w:pPr>
              <w:rPr>
                <w:rFonts w:ascii="Arial"/>
                <w:sz w:val="21"/>
              </w:rPr>
            </w:pPr>
          </w:p>
        </w:tc>
        <w:tc>
          <w:tcPr>
            <w:tcW w:w="1409" w:type="dxa"/>
            <w:vAlign w:val="top"/>
          </w:tcPr>
          <w:p>
            <w:pPr>
              <w:rPr>
                <w:rFonts w:ascii="Arial"/>
                <w:sz w:val="21"/>
              </w:rPr>
            </w:pPr>
          </w:p>
        </w:tc>
        <w:tc>
          <w:tcPr>
            <w:tcW w:w="1409"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41" w:type="dxa"/>
            <w:vAlign w:val="top"/>
          </w:tcPr>
          <w:p>
            <w:pPr>
              <w:spacing w:before="134"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81" w:type="dxa"/>
            <w:vAlign w:val="top"/>
          </w:tcPr>
          <w:p>
            <w:pPr>
              <w:rPr>
                <w:rFonts w:ascii="Arial"/>
                <w:sz w:val="21"/>
              </w:rPr>
            </w:pPr>
          </w:p>
        </w:tc>
        <w:tc>
          <w:tcPr>
            <w:tcW w:w="1031" w:type="dxa"/>
            <w:vAlign w:val="top"/>
          </w:tcPr>
          <w:p>
            <w:pPr>
              <w:rPr>
                <w:rFonts w:ascii="Arial"/>
                <w:sz w:val="21"/>
              </w:rPr>
            </w:pPr>
          </w:p>
        </w:tc>
        <w:tc>
          <w:tcPr>
            <w:tcW w:w="787" w:type="dxa"/>
            <w:vAlign w:val="top"/>
          </w:tcPr>
          <w:p>
            <w:pPr>
              <w:rPr>
                <w:rFonts w:ascii="Arial"/>
                <w:sz w:val="21"/>
              </w:rPr>
            </w:pPr>
          </w:p>
        </w:tc>
        <w:tc>
          <w:tcPr>
            <w:tcW w:w="755" w:type="dxa"/>
            <w:vAlign w:val="top"/>
          </w:tcPr>
          <w:p>
            <w:pPr>
              <w:rPr>
                <w:rFonts w:ascii="Arial"/>
                <w:sz w:val="21"/>
              </w:rPr>
            </w:pPr>
          </w:p>
        </w:tc>
        <w:tc>
          <w:tcPr>
            <w:tcW w:w="1170" w:type="dxa"/>
            <w:vAlign w:val="top"/>
          </w:tcPr>
          <w:p>
            <w:pPr>
              <w:rPr>
                <w:rFonts w:ascii="Arial"/>
                <w:sz w:val="21"/>
              </w:rPr>
            </w:pPr>
          </w:p>
        </w:tc>
        <w:tc>
          <w:tcPr>
            <w:tcW w:w="1409" w:type="dxa"/>
            <w:vAlign w:val="top"/>
          </w:tcPr>
          <w:p>
            <w:pPr>
              <w:rPr>
                <w:rFonts w:ascii="Arial"/>
                <w:sz w:val="21"/>
              </w:rPr>
            </w:pPr>
          </w:p>
        </w:tc>
        <w:tc>
          <w:tcPr>
            <w:tcW w:w="1409"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41" w:type="dxa"/>
            <w:vAlign w:val="top"/>
          </w:tcPr>
          <w:p>
            <w:pPr>
              <w:spacing w:before="138" w:line="192" w:lineRule="auto"/>
              <w:ind w:left="27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81" w:type="dxa"/>
            <w:vAlign w:val="top"/>
          </w:tcPr>
          <w:p>
            <w:pPr>
              <w:rPr>
                <w:rFonts w:ascii="Arial"/>
                <w:sz w:val="21"/>
              </w:rPr>
            </w:pPr>
          </w:p>
        </w:tc>
        <w:tc>
          <w:tcPr>
            <w:tcW w:w="1031" w:type="dxa"/>
            <w:vAlign w:val="top"/>
          </w:tcPr>
          <w:p>
            <w:pPr>
              <w:rPr>
                <w:rFonts w:ascii="Arial"/>
                <w:sz w:val="21"/>
              </w:rPr>
            </w:pPr>
          </w:p>
        </w:tc>
        <w:tc>
          <w:tcPr>
            <w:tcW w:w="787" w:type="dxa"/>
            <w:vAlign w:val="top"/>
          </w:tcPr>
          <w:p>
            <w:pPr>
              <w:rPr>
                <w:rFonts w:ascii="Arial"/>
                <w:sz w:val="21"/>
              </w:rPr>
            </w:pPr>
          </w:p>
        </w:tc>
        <w:tc>
          <w:tcPr>
            <w:tcW w:w="755" w:type="dxa"/>
            <w:vAlign w:val="top"/>
          </w:tcPr>
          <w:p>
            <w:pPr>
              <w:rPr>
                <w:rFonts w:ascii="Arial"/>
                <w:sz w:val="21"/>
              </w:rPr>
            </w:pPr>
          </w:p>
        </w:tc>
        <w:tc>
          <w:tcPr>
            <w:tcW w:w="1170" w:type="dxa"/>
            <w:vAlign w:val="top"/>
          </w:tcPr>
          <w:p>
            <w:pPr>
              <w:rPr>
                <w:rFonts w:ascii="Arial"/>
                <w:sz w:val="21"/>
              </w:rPr>
            </w:pPr>
          </w:p>
        </w:tc>
        <w:tc>
          <w:tcPr>
            <w:tcW w:w="1409" w:type="dxa"/>
            <w:vAlign w:val="top"/>
          </w:tcPr>
          <w:p>
            <w:pPr>
              <w:rPr>
                <w:rFonts w:ascii="Arial"/>
                <w:sz w:val="21"/>
              </w:rPr>
            </w:pPr>
          </w:p>
        </w:tc>
        <w:tc>
          <w:tcPr>
            <w:tcW w:w="1409"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41" w:type="dxa"/>
            <w:vAlign w:val="top"/>
          </w:tcPr>
          <w:p>
            <w:pPr>
              <w:spacing w:before="260" w:line="63" w:lineRule="exact"/>
              <w:ind w:left="13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1281" w:type="dxa"/>
            <w:vAlign w:val="top"/>
          </w:tcPr>
          <w:p>
            <w:pPr>
              <w:spacing w:before="260" w:line="63" w:lineRule="exact"/>
              <w:ind w:left="453"/>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1031" w:type="dxa"/>
            <w:vAlign w:val="top"/>
          </w:tcPr>
          <w:p>
            <w:pPr>
              <w:rPr>
                <w:rFonts w:ascii="Arial"/>
                <w:sz w:val="21"/>
              </w:rPr>
            </w:pPr>
          </w:p>
        </w:tc>
        <w:tc>
          <w:tcPr>
            <w:tcW w:w="787" w:type="dxa"/>
            <w:vAlign w:val="top"/>
          </w:tcPr>
          <w:p>
            <w:pPr>
              <w:rPr>
                <w:rFonts w:ascii="Arial"/>
                <w:sz w:val="21"/>
              </w:rPr>
            </w:pPr>
          </w:p>
        </w:tc>
        <w:tc>
          <w:tcPr>
            <w:tcW w:w="755" w:type="dxa"/>
            <w:vAlign w:val="top"/>
          </w:tcPr>
          <w:p>
            <w:pPr>
              <w:rPr>
                <w:rFonts w:ascii="Arial"/>
                <w:sz w:val="21"/>
              </w:rPr>
            </w:pPr>
          </w:p>
        </w:tc>
        <w:tc>
          <w:tcPr>
            <w:tcW w:w="1170" w:type="dxa"/>
            <w:vAlign w:val="top"/>
          </w:tcPr>
          <w:p>
            <w:pPr>
              <w:rPr>
                <w:rFonts w:ascii="Arial"/>
                <w:sz w:val="21"/>
              </w:rPr>
            </w:pPr>
          </w:p>
        </w:tc>
        <w:tc>
          <w:tcPr>
            <w:tcW w:w="1409" w:type="dxa"/>
            <w:vAlign w:val="top"/>
          </w:tcPr>
          <w:p>
            <w:pPr>
              <w:rPr>
                <w:rFonts w:ascii="Arial"/>
                <w:sz w:val="21"/>
              </w:rPr>
            </w:pPr>
          </w:p>
        </w:tc>
        <w:tc>
          <w:tcPr>
            <w:tcW w:w="1409"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1922" w:type="dxa"/>
            <w:gridSpan w:val="2"/>
            <w:vAlign w:val="top"/>
          </w:tcPr>
          <w:p>
            <w:pPr>
              <w:pStyle w:val="36"/>
              <w:spacing w:before="101" w:line="226" w:lineRule="auto"/>
              <w:ind w:left="215"/>
            </w:pPr>
            <w:r>
              <w:rPr>
                <w:b/>
                <w:bCs/>
                <w:spacing w:val="5"/>
              </w:rPr>
              <w:t>合计报价（元）</w:t>
            </w:r>
          </w:p>
        </w:tc>
        <w:tc>
          <w:tcPr>
            <w:tcW w:w="7620" w:type="dxa"/>
            <w:gridSpan w:val="7"/>
            <w:vAlign w:val="top"/>
          </w:tcPr>
          <w:p>
            <w:pPr>
              <w:rPr>
                <w:rFonts w:ascii="Arial"/>
                <w:sz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8"/>
        <w:rPr>
          <w:rFonts w:hint="eastAsia" w:ascii="宋体" w:hAnsi="宋体"/>
          <w:bCs/>
          <w:sz w:val="24"/>
          <w:szCs w:val="24"/>
          <w:lang w:eastAsia="zh-CN"/>
        </w:rPr>
      </w:pPr>
    </w:p>
    <w:p>
      <w:pPr>
        <w:autoSpaceDE w:val="0"/>
        <w:autoSpaceDN w:val="0"/>
        <w:adjustRightInd w:val="0"/>
        <w:spacing w:line="480" w:lineRule="auto"/>
        <w:ind w:firstLine="4620" w:firstLineChars="2200"/>
        <w:jc w:val="left"/>
        <w:rPr>
          <w:rFonts w:hint="eastAsia" w:ascii="宋体" w:hAnsi="宋体" w:cs="宋体"/>
          <w:color w:val="000000"/>
          <w:kern w:val="0"/>
          <w:szCs w:val="21"/>
        </w:rPr>
      </w:pPr>
    </w:p>
    <w:p>
      <w:pPr>
        <w:autoSpaceDE w:val="0"/>
        <w:autoSpaceDN w:val="0"/>
        <w:adjustRightInd w:val="0"/>
        <w:spacing w:line="480" w:lineRule="auto"/>
        <w:ind w:firstLine="4620" w:firstLineChars="2200"/>
        <w:jc w:val="left"/>
        <w:rPr>
          <w:rFonts w:hint="eastAsia" w:ascii="宋体" w:hAnsi="宋体" w:cs="宋体"/>
          <w:color w:val="000000"/>
          <w:kern w:val="0"/>
          <w:szCs w:val="21"/>
        </w:rPr>
      </w:pPr>
    </w:p>
    <w:p>
      <w:pPr>
        <w:rPr>
          <w:rFonts w:hint="eastAsia" w:hAnsi="宋体"/>
          <w:sz w:val="24"/>
          <w:szCs w:val="24"/>
        </w:rPr>
      </w:pPr>
    </w:p>
    <w:p/>
    <w:sectPr>
      <w:headerReference r:id="rId30" w:type="first"/>
      <w:footerReference r:id="rId33" w:type="first"/>
      <w:headerReference r:id="rId28" w:type="default"/>
      <w:footerReference r:id="rId31" w:type="default"/>
      <w:headerReference r:id="rId29" w:type="even"/>
      <w:footerReference r:id="rId32" w:type="even"/>
      <w:type w:val="nextColumn"/>
      <w:pgSz w:w="11907" w:h="16840"/>
      <w:pgMar w:top="1440" w:right="1247" w:bottom="1440" w:left="1247" w:header="851" w:footer="992" w:gutter="0"/>
      <w:pgNumType w:fmt="decimal"/>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兰米小标宋">
    <w:altName w:val="宋体"/>
    <w:panose1 w:val="02000503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4"/>
      </w:rPr>
    </w:pPr>
    <w:r>
      <w:fldChar w:fldCharType="begin"/>
    </w:r>
    <w:r>
      <w:rPr>
        <w:rStyle w:val="24"/>
      </w:rPr>
      <w:instrText xml:space="preserve">PAGE  </w:instrText>
    </w:r>
    <w:r>
      <w:fldChar w:fldCharType="separate"/>
    </w:r>
    <w:r>
      <w:rPr>
        <w:rStyle w:val="24"/>
      </w:rPr>
      <w:t>39</w:t>
    </w:r>
    <w:r>
      <w:fldChar w:fldCharType="end"/>
    </w:r>
  </w:p>
  <w:p>
    <w:pPr>
      <w:pStyle w:val="1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宋体" w:hAnsi="宋体" w:eastAsia="宋体"/>
        <w:b w:val="0"/>
        <w:bCs/>
        <w:i w:val="0"/>
        <w:iCs/>
        <w:color w:val="000000"/>
        <w:sz w:val="21"/>
        <w:szCs w:val="21"/>
        <w:lang w:val="en-US" w:eastAsia="zh-CN"/>
      </w:rPr>
    </w:pPr>
    <w:r>
      <w:rPr>
        <w:rFonts w:hint="eastAsia" w:ascii="宋体" w:hAnsi="宋体"/>
        <w:b w:val="0"/>
        <w:bCs/>
        <w:i w:val="0"/>
        <w:iCs/>
        <w:color w:val="000000"/>
        <w:sz w:val="21"/>
        <w:szCs w:val="21"/>
        <w:lang w:val="en-US" w:eastAsia="zh-CN"/>
      </w:rPr>
      <w:t xml:space="preserve">                               安徽省地勘局第一水文工程地质勘查院2024年度业务用车采购项目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6037E"/>
    <w:multiLevelType w:val="singleLevel"/>
    <w:tmpl w:val="84F6037E"/>
    <w:lvl w:ilvl="0" w:tentative="0">
      <w:start w:val="6"/>
      <w:numFmt w:val="chineseCounting"/>
      <w:suff w:val="nothing"/>
      <w:lvlText w:val="%1、"/>
      <w:lvlJc w:val="left"/>
      <w:rPr>
        <w:rFonts w:hint="eastAsia"/>
      </w:rPr>
    </w:lvl>
  </w:abstractNum>
  <w:abstractNum w:abstractNumId="1">
    <w:nsid w:val="9D11CC88"/>
    <w:multiLevelType w:val="singleLevel"/>
    <w:tmpl w:val="9D11CC88"/>
    <w:lvl w:ilvl="0" w:tentative="0">
      <w:start w:val="2"/>
      <w:numFmt w:val="decimal"/>
      <w:suff w:val="nothing"/>
      <w:lvlText w:val="%1、"/>
      <w:lvlJc w:val="left"/>
    </w:lvl>
  </w:abstractNum>
  <w:abstractNum w:abstractNumId="2">
    <w:nsid w:val="D91BFECD"/>
    <w:multiLevelType w:val="singleLevel"/>
    <w:tmpl w:val="D91BFECD"/>
    <w:lvl w:ilvl="0" w:tentative="0">
      <w:start w:val="14"/>
      <w:numFmt w:val="decimal"/>
      <w:suff w:val="nothing"/>
      <w:lvlText w:val="%1、"/>
      <w:lvlJc w:val="left"/>
    </w:lvl>
  </w:abstractNum>
  <w:abstractNum w:abstractNumId="3">
    <w:nsid w:val="00000001"/>
    <w:multiLevelType w:val="singleLevel"/>
    <w:tmpl w:val="00000001"/>
    <w:lvl w:ilvl="0" w:tentative="0">
      <w:start w:val="3"/>
      <w:numFmt w:val="chineseCounting"/>
      <w:suff w:val="space"/>
      <w:lvlText w:val="第%1章"/>
      <w:lvlJc w:val="left"/>
      <w:rPr>
        <w:rFonts w:hint="eastAsia"/>
      </w:rPr>
    </w:lvl>
  </w:abstractNum>
  <w:abstractNum w:abstractNumId="4">
    <w:nsid w:val="513701C5"/>
    <w:multiLevelType w:val="singleLevel"/>
    <w:tmpl w:val="513701C5"/>
    <w:lvl w:ilvl="0" w:tentative="0">
      <w:start w:val="1"/>
      <w:numFmt w:val="chineseCounting"/>
      <w:suff w:val="space"/>
      <w:lvlText w:val="第%1章"/>
      <w:lvlJc w:val="left"/>
      <w:rPr>
        <w:rFonts w:hint="eastAsia"/>
      </w:rPr>
    </w:lvl>
  </w:abstractNum>
  <w:abstractNum w:abstractNumId="5">
    <w:nsid w:val="6209C8A0"/>
    <w:multiLevelType w:val="singleLevel"/>
    <w:tmpl w:val="6209C8A0"/>
    <w:lvl w:ilvl="0" w:tentative="0">
      <w:start w:val="1"/>
      <w:numFmt w:val="decimal"/>
      <w:pStyle w:val="10"/>
      <w:lvlText w:val="%1."/>
      <w:lvlJc w:val="left"/>
      <w:pPr>
        <w:tabs>
          <w:tab w:val="left" w:pos="780"/>
        </w:tabs>
        <w:ind w:left="780" w:hanging="36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MDVkYzA0MjgwZjg1MWFhYjM0MTUwM2JhNTM1NDAifQ=="/>
  </w:docVars>
  <w:rsids>
    <w:rsidRoot w:val="00000000"/>
    <w:rsid w:val="00366580"/>
    <w:rsid w:val="01112BAB"/>
    <w:rsid w:val="011F6791"/>
    <w:rsid w:val="020B5210"/>
    <w:rsid w:val="02181F23"/>
    <w:rsid w:val="026A6444"/>
    <w:rsid w:val="05EB65B4"/>
    <w:rsid w:val="063D416D"/>
    <w:rsid w:val="06CD2D7A"/>
    <w:rsid w:val="0A0700B4"/>
    <w:rsid w:val="0AA73B5F"/>
    <w:rsid w:val="0B2B2871"/>
    <w:rsid w:val="0ECF491D"/>
    <w:rsid w:val="10606175"/>
    <w:rsid w:val="11F20217"/>
    <w:rsid w:val="15BB5FBA"/>
    <w:rsid w:val="1821302A"/>
    <w:rsid w:val="187B58D9"/>
    <w:rsid w:val="19E46A9D"/>
    <w:rsid w:val="1A48253C"/>
    <w:rsid w:val="1BE93C66"/>
    <w:rsid w:val="1D281173"/>
    <w:rsid w:val="1E54103B"/>
    <w:rsid w:val="1E943D2D"/>
    <w:rsid w:val="20156829"/>
    <w:rsid w:val="2443652B"/>
    <w:rsid w:val="24CB7347"/>
    <w:rsid w:val="253C0D35"/>
    <w:rsid w:val="26AF7114"/>
    <w:rsid w:val="29414D09"/>
    <w:rsid w:val="2A4A0018"/>
    <w:rsid w:val="2AD44265"/>
    <w:rsid w:val="2E0A6617"/>
    <w:rsid w:val="313711AA"/>
    <w:rsid w:val="327D70BD"/>
    <w:rsid w:val="34010ECC"/>
    <w:rsid w:val="35BC359E"/>
    <w:rsid w:val="35D76FFF"/>
    <w:rsid w:val="376E1656"/>
    <w:rsid w:val="39490AF3"/>
    <w:rsid w:val="397B5426"/>
    <w:rsid w:val="39857FA0"/>
    <w:rsid w:val="3CA45CCD"/>
    <w:rsid w:val="40686DDC"/>
    <w:rsid w:val="41091964"/>
    <w:rsid w:val="411020CF"/>
    <w:rsid w:val="41771CF4"/>
    <w:rsid w:val="46BC1382"/>
    <w:rsid w:val="485B6C46"/>
    <w:rsid w:val="487874BA"/>
    <w:rsid w:val="4DC51CC8"/>
    <w:rsid w:val="4DDB09B1"/>
    <w:rsid w:val="4E275F95"/>
    <w:rsid w:val="4E825032"/>
    <w:rsid w:val="4ED05B3D"/>
    <w:rsid w:val="502B3941"/>
    <w:rsid w:val="508A4B7E"/>
    <w:rsid w:val="50D619F0"/>
    <w:rsid w:val="521F2FAF"/>
    <w:rsid w:val="5651436A"/>
    <w:rsid w:val="565628E1"/>
    <w:rsid w:val="58BA2A13"/>
    <w:rsid w:val="59117084"/>
    <w:rsid w:val="5DA14CA4"/>
    <w:rsid w:val="631F55CE"/>
    <w:rsid w:val="64157E90"/>
    <w:rsid w:val="68654C53"/>
    <w:rsid w:val="68660FC4"/>
    <w:rsid w:val="6B9150EA"/>
    <w:rsid w:val="6BC808EF"/>
    <w:rsid w:val="6C7749A8"/>
    <w:rsid w:val="6CF37557"/>
    <w:rsid w:val="6E060411"/>
    <w:rsid w:val="6EAF574F"/>
    <w:rsid w:val="72121B8C"/>
    <w:rsid w:val="730F5903"/>
    <w:rsid w:val="73637E23"/>
    <w:rsid w:val="755677E0"/>
    <w:rsid w:val="76FB47B7"/>
    <w:rsid w:val="781413EF"/>
    <w:rsid w:val="78E400BC"/>
    <w:rsid w:val="79A935C6"/>
    <w:rsid w:val="7B294867"/>
    <w:rsid w:val="7C40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jc w:val="center"/>
      <w:outlineLvl w:val="0"/>
    </w:pPr>
    <w:rPr>
      <w:rFonts w:eastAsia="微软雅黑"/>
      <w:b/>
      <w:bCs/>
      <w:kern w:val="44"/>
      <w:sz w:val="28"/>
      <w:szCs w:val="28"/>
    </w:rPr>
  </w:style>
  <w:style w:type="paragraph" w:styleId="3">
    <w:name w:val="heading 2"/>
    <w:basedOn w:val="1"/>
    <w:next w:val="4"/>
    <w:qFormat/>
    <w:uiPriority w:val="0"/>
    <w:pPr>
      <w:keepNext/>
      <w:keepLines/>
      <w:spacing w:before="260" w:beforeLines="0" w:after="260" w:afterLines="0" w:line="416" w:lineRule="auto"/>
      <w:ind w:firstLine="628"/>
      <w:jc w:val="center"/>
      <w:outlineLvl w:val="1"/>
    </w:pPr>
    <w:rPr>
      <w:rFonts w:ascii="Arial" w:hAnsi="Arial" w:eastAsia="黑体" w:cs="Times New Roman"/>
      <w:b/>
      <w:bCs/>
      <w:sz w:val="32"/>
      <w:szCs w:val="32"/>
    </w:rPr>
  </w:style>
  <w:style w:type="paragraph" w:styleId="8">
    <w:name w:val="heading 3"/>
    <w:basedOn w:val="1"/>
    <w:next w:val="4"/>
    <w:qFormat/>
    <w:uiPriority w:val="0"/>
    <w:pPr>
      <w:keepNext/>
      <w:keepLines/>
      <w:spacing w:before="260" w:beforeLines="0" w:after="260" w:afterLines="0" w:line="416" w:lineRule="auto"/>
      <w:jc w:val="center"/>
      <w:outlineLvl w:val="2"/>
    </w:pPr>
    <w:rPr>
      <w:rFonts w:ascii="宋体" w:hAnsi="Times New Roman" w:eastAsia="宋体" w:cs="Times New Roman"/>
      <w:b/>
      <w:bCs/>
      <w:sz w:val="32"/>
      <w:szCs w:val="32"/>
    </w:rPr>
  </w:style>
  <w:style w:type="paragraph" w:styleId="9">
    <w:name w:val="heading 4"/>
    <w:basedOn w:val="1"/>
    <w:next w:val="1"/>
    <w:qFormat/>
    <w:uiPriority w:val="0"/>
    <w:pPr>
      <w:keepNext/>
      <w:keepLines/>
      <w:spacing w:before="280" w:beforeLines="0" w:after="290" w:afterLines="0" w:line="376" w:lineRule="auto"/>
      <w:outlineLvl w:val="3"/>
    </w:pPr>
    <w:rPr>
      <w:rFonts w:ascii="Arial" w:hAnsi="Arial" w:eastAsia="黑体" w:cs="Times New Roman"/>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rFonts w:ascii="Times New Roman" w:hAnsi="Times New Roman" w:eastAsia="宋体" w:cs="Times New Roman"/>
    </w:rPr>
  </w:style>
  <w:style w:type="paragraph" w:styleId="5">
    <w:name w:val="Body Text First Indent 2"/>
    <w:basedOn w:val="6"/>
    <w:next w:val="1"/>
    <w:qFormat/>
    <w:uiPriority w:val="0"/>
    <w:pPr>
      <w:widowControl w:val="0"/>
      <w:spacing w:after="120" w:line="240" w:lineRule="auto"/>
      <w:ind w:left="420" w:leftChars="200" w:firstLine="420" w:firstLineChars="200"/>
      <w:jc w:val="both"/>
    </w:pPr>
    <w:rPr>
      <w:rFonts w:ascii="Times New Roman" w:hAnsi="Times New Roman" w:eastAsia="宋体" w:cs="Times New Roman"/>
      <w:kern w:val="2"/>
      <w:sz w:val="28"/>
      <w:szCs w:val="21"/>
      <w:lang w:val="en-US" w:eastAsia="zh-CN" w:bidi="ar-SA"/>
    </w:rPr>
  </w:style>
  <w:style w:type="paragraph" w:styleId="6">
    <w:name w:val="Body Text Indent"/>
    <w:basedOn w:val="1"/>
    <w:next w:val="7"/>
    <w:qFormat/>
    <w:uiPriority w:val="0"/>
    <w:pPr>
      <w:ind w:firstLine="645"/>
    </w:pPr>
    <w:rPr>
      <w:rFonts w:ascii="方正仿宋_GB2312" w:hAnsi="Times New Roman" w:eastAsia="方正仿宋_GB2312" w:cs="Times New Roman"/>
      <w:sz w:val="32"/>
    </w:rPr>
  </w:style>
  <w:style w:type="paragraph" w:styleId="7">
    <w:name w:val="envelope return"/>
    <w:basedOn w:val="1"/>
    <w:next w:val="1"/>
    <w:qFormat/>
    <w:uiPriority w:val="0"/>
    <w:pPr>
      <w:widowControl w:val="0"/>
      <w:snapToGrid w:val="0"/>
      <w:jc w:val="both"/>
    </w:pPr>
    <w:rPr>
      <w:rFonts w:ascii="Arial" w:hAnsi="Arial" w:eastAsia="宋体" w:cs="Arial"/>
      <w:kern w:val="2"/>
      <w:sz w:val="21"/>
      <w:szCs w:val="24"/>
      <w:lang w:val="en-US" w:eastAsia="zh-CN" w:bidi="ar-SA"/>
    </w:rPr>
  </w:style>
  <w:style w:type="paragraph" w:styleId="10">
    <w:name w:val="List Number 2"/>
    <w:basedOn w:val="1"/>
    <w:qFormat/>
    <w:uiPriority w:val="0"/>
    <w:pPr>
      <w:numPr>
        <w:ilvl w:val="0"/>
        <w:numId w:val="1"/>
      </w:numPr>
    </w:pPr>
  </w:style>
  <w:style w:type="paragraph" w:styleId="11">
    <w:name w:val="annotation text"/>
    <w:basedOn w:val="1"/>
    <w:qFormat/>
    <w:uiPriority w:val="0"/>
    <w:pPr>
      <w:jc w:val="left"/>
    </w:pPr>
    <w:rPr>
      <w:rFonts w:ascii="Times New Roman" w:hAnsi="Times New Roman" w:eastAsia="宋体" w:cs="Times New Roman"/>
    </w:rPr>
  </w:style>
  <w:style w:type="paragraph" w:styleId="12">
    <w:name w:val="Body Text"/>
    <w:basedOn w:val="1"/>
    <w:qFormat/>
    <w:uiPriority w:val="0"/>
    <w:rPr>
      <w:rFonts w:ascii="宋体" w:hAnsi="Arial" w:eastAsia="宋体" w:cs="Times New Roman"/>
      <w:sz w:val="28"/>
    </w:rPr>
  </w:style>
  <w:style w:type="paragraph" w:styleId="13">
    <w:name w:val="Date"/>
    <w:basedOn w:val="1"/>
    <w:next w:val="1"/>
    <w:qFormat/>
    <w:uiPriority w:val="0"/>
    <w:rPr>
      <w:rFonts w:ascii="Times New Roman" w:hAnsi="Times New Roman" w:eastAsia="宋体" w:cs="Times New Roman"/>
      <w:b/>
      <w:sz w:val="28"/>
    </w:rPr>
  </w:style>
  <w:style w:type="paragraph" w:styleId="1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6">
    <w:name w:val="List"/>
    <w:basedOn w:val="1"/>
    <w:qFormat/>
    <w:uiPriority w:val="0"/>
    <w:pPr>
      <w:ind w:left="200" w:hanging="200" w:hangingChars="200"/>
    </w:pPr>
    <w:rPr>
      <w:szCs w:val="24"/>
    </w:rPr>
  </w:style>
  <w:style w:type="paragraph" w:styleId="17">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szCs w:val="24"/>
    </w:rPr>
  </w:style>
  <w:style w:type="paragraph" w:styleId="18">
    <w:name w:val="index 1"/>
    <w:basedOn w:val="1"/>
    <w:next w:val="1"/>
    <w:qFormat/>
    <w:uiPriority w:val="0"/>
    <w:pPr>
      <w:jc w:val="center"/>
    </w:pPr>
    <w:rPr>
      <w:rFonts w:ascii="仿宋_GB2312" w:hAnsi="Times New Roman" w:eastAsia="仿宋_GB2312" w:cs="Times New Roman"/>
      <w:b/>
      <w:bCs/>
      <w:sz w:val="28"/>
    </w:rPr>
  </w:style>
  <w:style w:type="paragraph" w:styleId="19">
    <w:name w:val="Body Text First Indent"/>
    <w:basedOn w:val="12"/>
    <w:unhideWhenUsed/>
    <w:qFormat/>
    <w:uiPriority w:val="99"/>
    <w:pPr>
      <w:ind w:firstLine="420" w:firstLineChars="100"/>
    </w:pPr>
    <w:rPr>
      <w:rFonts w:ascii="兰米小标宋" w:hAnsi="兰米小标宋" w:eastAsia="兰米小标宋" w:cs="兰米小标宋"/>
      <w:szCs w:val="24"/>
      <w:lang w:val="zh-CN"/>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ascii="Times New Roman" w:hAnsi="Times New Roman" w:eastAsia="宋体" w:cs="Times New Roman"/>
      <w:b/>
      <w:bCs/>
    </w:rPr>
  </w:style>
  <w:style w:type="character" w:styleId="24">
    <w:name w:val="page number"/>
    <w:basedOn w:val="22"/>
    <w:qFormat/>
    <w:uiPriority w:val="0"/>
    <w:rPr>
      <w:rFonts w:ascii="Times New Roman" w:hAnsi="Times New Roman" w:eastAsia="宋体" w:cs="Times New Roman"/>
    </w:rPr>
  </w:style>
  <w:style w:type="paragraph" w:customStyle="1" w:styleId="25">
    <w:name w:val="目录文字"/>
    <w:basedOn w:val="1"/>
    <w:qFormat/>
    <w:uiPriority w:val="0"/>
    <w:pPr>
      <w:widowControl/>
      <w:spacing w:line="480" w:lineRule="auto"/>
      <w:jc w:val="left"/>
    </w:pPr>
    <w:rPr>
      <w:rFonts w:ascii="Courier New" w:hAnsi="Courier New" w:eastAsia="宋体" w:cs="Times New Roman"/>
      <w:kern w:val="0"/>
      <w:szCs w:val="20"/>
    </w:rPr>
  </w:style>
  <w:style w:type="paragraph" w:customStyle="1" w:styleId="26">
    <w:name w:val="正文格式"/>
    <w:basedOn w:val="1"/>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27">
    <w:name w:val="xl31"/>
    <w:basedOn w:val="1"/>
    <w:qFormat/>
    <w:uiPriority w:val="0"/>
    <w:pPr>
      <w:widowControl/>
      <w:spacing w:before="100" w:beforeLines="0" w:beforeAutospacing="1" w:after="100" w:afterLines="0" w:afterAutospacing="1"/>
      <w:jc w:val="center"/>
    </w:pPr>
    <w:rPr>
      <w:rFonts w:ascii="宋体" w:hAnsi="宋体" w:eastAsia="宋体" w:cs="Times New Roman"/>
      <w:b/>
      <w:bCs/>
      <w:kern w:val="0"/>
      <w:sz w:val="28"/>
      <w:szCs w:val="28"/>
    </w:rPr>
  </w:style>
  <w:style w:type="paragraph" w:customStyle="1" w:styleId="28">
    <w:name w:val="p0"/>
    <w:basedOn w:val="1"/>
    <w:qFormat/>
    <w:uiPriority w:val="0"/>
    <w:pPr>
      <w:widowControl/>
    </w:pPr>
    <w:rPr>
      <w:rFonts w:ascii="Times New Roman" w:hAnsi="Times New Roman" w:eastAsia="宋体" w:cs="Times New Roman"/>
      <w:kern w:val="0"/>
      <w:szCs w:val="21"/>
    </w:rPr>
  </w:style>
  <w:style w:type="paragraph" w:customStyle="1" w:styleId="29">
    <w:name w:val="p15"/>
    <w:basedOn w:val="1"/>
    <w:qFormat/>
    <w:uiPriority w:val="0"/>
    <w:pPr>
      <w:widowControl/>
      <w:spacing w:before="100" w:line="400" w:lineRule="atLeast"/>
    </w:pPr>
    <w:rPr>
      <w:rFonts w:ascii="Times New Roman" w:hAnsi="Times New Roman" w:eastAsia="宋体" w:cs="Times New Roman"/>
      <w:kern w:val="0"/>
      <w:sz w:val="28"/>
      <w:szCs w:val="28"/>
    </w:rPr>
  </w:style>
  <w:style w:type="paragraph" w:customStyle="1" w:styleId="30">
    <w:name w:val="D&amp;L"/>
    <w:basedOn w:val="15"/>
    <w:qFormat/>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rPr>
  </w:style>
  <w:style w:type="paragraph" w:styleId="31">
    <w:name w:val="List Paragraph"/>
    <w:basedOn w:val="1"/>
    <w:qFormat/>
    <w:uiPriority w:val="0"/>
    <w:pPr>
      <w:ind w:firstLine="420" w:firstLineChars="200"/>
    </w:pPr>
    <w:rPr>
      <w:rFonts w:ascii="Calibri" w:hAnsi="Calibri" w:eastAsia="宋体" w:cs="Times New Roman"/>
      <w:szCs w:val="22"/>
    </w:rPr>
  </w:style>
  <w:style w:type="paragraph" w:customStyle="1" w:styleId="32">
    <w:name w:val="Table Paragraph"/>
    <w:basedOn w:val="1"/>
    <w:qFormat/>
    <w:uiPriority w:val="1"/>
    <w:rPr>
      <w:rFonts w:ascii="宋体" w:hAnsi="宋体" w:eastAsia="宋体" w:cs="宋体"/>
      <w:lang w:val="en-US" w:eastAsia="zh-CN" w:bidi="ar-SA"/>
    </w:rPr>
  </w:style>
  <w:style w:type="paragraph" w:customStyle="1" w:styleId="3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Char Char Char Char Char Char Char1 Char"/>
    <w:basedOn w:val="1"/>
    <w:qFormat/>
    <w:uiPriority w:val="0"/>
    <w:rPr>
      <w:rFonts w:ascii="Tahoma" w:hAnsi="Tahoma" w:eastAsia="宋体" w:cs="Times New Roman"/>
      <w:sz w:val="24"/>
    </w:rPr>
  </w:style>
  <w:style w:type="paragraph" w:customStyle="1" w:styleId="35">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36">
    <w:name w:val="Table Text"/>
    <w:basedOn w:val="1"/>
    <w:semiHidden/>
    <w:qFormat/>
    <w:uiPriority w:val="0"/>
    <w:rPr>
      <w:rFonts w:ascii="宋体" w:hAnsi="宋体" w:eastAsia="宋体" w:cs="宋体"/>
      <w:sz w:val="20"/>
      <w:szCs w:val="20"/>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header" Target="header3.xml"/><Relationship Id="rId3" Type="http://schemas.openxmlformats.org/officeDocument/2006/relationships/footer" Target="footer1.xml"/><Relationship Id="rId29" Type="http://schemas.openxmlformats.org/officeDocument/2006/relationships/header" Target="header2.xml"/><Relationship Id="rId28" Type="http://schemas.openxmlformats.org/officeDocument/2006/relationships/header" Target="header1.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16142</Words>
  <Characters>16635</Characters>
  <Lines>0</Lines>
  <Paragraphs>0</Paragraphs>
  <TotalTime>111</TotalTime>
  <ScaleCrop>false</ScaleCrop>
  <LinksUpToDate>false</LinksUpToDate>
  <CharactersWithSpaces>19453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2022-05-10T03:30:00Z</dcterms:created>
  <dc:creator>SLY</dc:creator>
  <cp:lastModifiedBy>欧阳</cp:lastModifiedBy>
  <cp:lastPrinted>2022-08-02T02:55:00Z</cp:lastPrinted>
  <dcterms:modified xsi:type="dcterms:W3CDTF">2024-08-28T01:54:39Z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012AD54E97DD4A9BA552F57AD1D01FAA_13</vt:lpwstr>
  </property>
</Properties>
</file>